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405DE" w14:textId="724CD388" w:rsidR="008D1DDC" w:rsidRDefault="008D1DDC" w:rsidP="00622807">
      <w:pPr>
        <w:pStyle w:val="Sinespaciado"/>
        <w:tabs>
          <w:tab w:val="left" w:pos="9781"/>
        </w:tabs>
        <w:spacing w:after="120" w:line="360" w:lineRule="auto"/>
        <w:ind w:right="142"/>
        <w:jc w:val="center"/>
        <w:rPr>
          <w:rFonts w:ascii="Times New Roman" w:hAnsi="Times New Roman" w:cs="Times New Roman"/>
          <w:b/>
          <w:sz w:val="28"/>
          <w:szCs w:val="28"/>
        </w:rPr>
      </w:pPr>
      <w:r w:rsidRPr="008D1DDC">
        <w:rPr>
          <w:rFonts w:ascii="Times New Roman" w:hAnsi="Times New Roman" w:cs="Times New Roman"/>
          <w:b/>
          <w:i/>
          <w:sz w:val="28"/>
          <w:szCs w:val="28"/>
        </w:rPr>
        <w:t>Helicogermslita</w:t>
      </w:r>
      <w:r w:rsidR="001A7E93">
        <w:rPr>
          <w:rFonts w:ascii="Times New Roman" w:hAnsi="Times New Roman" w:cs="Times New Roman"/>
          <w:b/>
          <w:i/>
          <w:sz w:val="28"/>
          <w:szCs w:val="28"/>
        </w:rPr>
        <w:t xml:space="preserve"> </w:t>
      </w:r>
      <w:r w:rsidR="001A7E93" w:rsidRPr="001A7E93">
        <w:rPr>
          <w:rFonts w:ascii="Times New Roman" w:hAnsi="Times New Roman" w:cs="Times New Roman"/>
          <w:b/>
          <w:sz w:val="28"/>
          <w:szCs w:val="28"/>
        </w:rPr>
        <w:t>(X</w:t>
      </w:r>
      <w:r w:rsidR="00EC04F9">
        <w:rPr>
          <w:rFonts w:ascii="Times New Roman" w:hAnsi="Times New Roman" w:cs="Times New Roman"/>
          <w:b/>
          <w:sz w:val="28"/>
          <w:szCs w:val="28"/>
        </w:rPr>
        <w:t>y</w:t>
      </w:r>
      <w:r w:rsidR="001A7E93" w:rsidRPr="001A7E93">
        <w:rPr>
          <w:rFonts w:ascii="Times New Roman" w:hAnsi="Times New Roman" w:cs="Times New Roman"/>
          <w:b/>
          <w:sz w:val="28"/>
          <w:szCs w:val="28"/>
        </w:rPr>
        <w:t>laria</w:t>
      </w:r>
      <w:r w:rsidR="003F129F">
        <w:rPr>
          <w:rFonts w:ascii="Times New Roman" w:hAnsi="Times New Roman" w:cs="Times New Roman"/>
          <w:b/>
          <w:sz w:val="28"/>
          <w:szCs w:val="28"/>
        </w:rPr>
        <w:t>ceae</w:t>
      </w:r>
      <w:r w:rsidR="001A7E93" w:rsidRPr="001A7E93">
        <w:rPr>
          <w:rFonts w:ascii="Times New Roman" w:hAnsi="Times New Roman" w:cs="Times New Roman"/>
          <w:b/>
          <w:sz w:val="28"/>
          <w:szCs w:val="28"/>
        </w:rPr>
        <w:t>, Ascomycota)</w:t>
      </w:r>
      <w:r w:rsidR="000E3637">
        <w:rPr>
          <w:rFonts w:ascii="Times New Roman" w:hAnsi="Times New Roman" w:cs="Times New Roman"/>
          <w:b/>
          <w:sz w:val="28"/>
          <w:szCs w:val="28"/>
        </w:rPr>
        <w:t xml:space="preserve">: Registro de sus ascosporas y análisis de su variación estacional </w:t>
      </w:r>
      <w:r w:rsidR="00C943C0">
        <w:rPr>
          <w:rFonts w:ascii="Times New Roman" w:hAnsi="Times New Roman" w:cs="Times New Roman"/>
          <w:b/>
          <w:sz w:val="28"/>
          <w:szCs w:val="28"/>
        </w:rPr>
        <w:t>en la atmósfera de Argentina (Sudamérica)</w:t>
      </w:r>
    </w:p>
    <w:p w14:paraId="46F108F3" w14:textId="064177E7" w:rsidR="008D1DDC" w:rsidRPr="000E3637" w:rsidRDefault="008D1DDC" w:rsidP="00CF65A4">
      <w:pPr>
        <w:pStyle w:val="Sinespaciado"/>
        <w:tabs>
          <w:tab w:val="left" w:pos="9781"/>
        </w:tabs>
        <w:spacing w:after="120" w:line="360" w:lineRule="auto"/>
        <w:ind w:right="142"/>
        <w:jc w:val="center"/>
        <w:rPr>
          <w:rFonts w:ascii="Times New Roman" w:hAnsi="Times New Roman" w:cs="Times New Roman"/>
          <w:b/>
          <w:sz w:val="28"/>
          <w:szCs w:val="28"/>
          <w:lang w:val="en-US"/>
        </w:rPr>
      </w:pPr>
      <w:r w:rsidRPr="000E3637">
        <w:rPr>
          <w:rFonts w:ascii="Times New Roman" w:hAnsi="Times New Roman" w:cs="Times New Roman"/>
          <w:b/>
          <w:i/>
          <w:sz w:val="28"/>
          <w:szCs w:val="28"/>
          <w:lang w:val="en-US"/>
        </w:rPr>
        <w:t>Helicogermslita</w:t>
      </w:r>
      <w:r w:rsidR="001A7E93" w:rsidRPr="000E3637">
        <w:rPr>
          <w:rFonts w:ascii="Times New Roman" w:hAnsi="Times New Roman" w:cs="Times New Roman"/>
          <w:b/>
          <w:i/>
          <w:sz w:val="28"/>
          <w:szCs w:val="28"/>
          <w:lang w:val="en-US"/>
        </w:rPr>
        <w:t xml:space="preserve"> </w:t>
      </w:r>
      <w:r w:rsidR="001A7E93" w:rsidRPr="000E3637">
        <w:rPr>
          <w:rFonts w:ascii="Times New Roman" w:hAnsi="Times New Roman" w:cs="Times New Roman"/>
          <w:b/>
          <w:sz w:val="28"/>
          <w:szCs w:val="28"/>
          <w:lang w:val="en-US"/>
        </w:rPr>
        <w:t>(X</w:t>
      </w:r>
      <w:r w:rsidR="00EC04F9" w:rsidRPr="000E3637">
        <w:rPr>
          <w:rFonts w:ascii="Times New Roman" w:hAnsi="Times New Roman" w:cs="Times New Roman"/>
          <w:b/>
          <w:sz w:val="28"/>
          <w:szCs w:val="28"/>
          <w:lang w:val="en-US"/>
        </w:rPr>
        <w:t>y</w:t>
      </w:r>
      <w:r w:rsidR="001A7E93" w:rsidRPr="000E3637">
        <w:rPr>
          <w:rFonts w:ascii="Times New Roman" w:hAnsi="Times New Roman" w:cs="Times New Roman"/>
          <w:b/>
          <w:sz w:val="28"/>
          <w:szCs w:val="28"/>
          <w:lang w:val="en-US"/>
        </w:rPr>
        <w:t>laria</w:t>
      </w:r>
      <w:r w:rsidR="003F129F" w:rsidRPr="000E3637">
        <w:rPr>
          <w:rFonts w:ascii="Times New Roman" w:hAnsi="Times New Roman" w:cs="Times New Roman"/>
          <w:b/>
          <w:sz w:val="28"/>
          <w:szCs w:val="28"/>
          <w:lang w:val="en-US"/>
        </w:rPr>
        <w:t>ceae</w:t>
      </w:r>
      <w:r w:rsidR="001A7E93" w:rsidRPr="000E3637">
        <w:rPr>
          <w:rFonts w:ascii="Times New Roman" w:hAnsi="Times New Roman" w:cs="Times New Roman"/>
          <w:b/>
          <w:sz w:val="28"/>
          <w:szCs w:val="28"/>
          <w:lang w:val="en-US"/>
        </w:rPr>
        <w:t>, Ascomycota)</w:t>
      </w:r>
      <w:r w:rsidR="000E3637" w:rsidRPr="006C7789">
        <w:rPr>
          <w:rFonts w:ascii="Times New Roman" w:hAnsi="Times New Roman" w:cs="Times New Roman"/>
          <w:b/>
          <w:sz w:val="28"/>
          <w:szCs w:val="28"/>
          <w:lang w:val="en-US"/>
        </w:rPr>
        <w:t>:</w:t>
      </w:r>
      <w:r w:rsidRPr="000E3637">
        <w:rPr>
          <w:rFonts w:ascii="Times New Roman" w:hAnsi="Times New Roman" w:cs="Times New Roman"/>
          <w:b/>
          <w:sz w:val="28"/>
          <w:szCs w:val="28"/>
          <w:lang w:val="en-US"/>
        </w:rPr>
        <w:t xml:space="preserve"> </w:t>
      </w:r>
      <w:r w:rsidR="000E3637">
        <w:rPr>
          <w:rFonts w:ascii="Times New Roman" w:hAnsi="Times New Roman" w:cs="Times New Roman"/>
          <w:b/>
          <w:sz w:val="28"/>
          <w:szCs w:val="28"/>
          <w:lang w:val="en-US"/>
        </w:rPr>
        <w:t>R</w:t>
      </w:r>
      <w:r w:rsidRPr="000E3637">
        <w:rPr>
          <w:rFonts w:ascii="Times New Roman" w:hAnsi="Times New Roman" w:cs="Times New Roman"/>
          <w:b/>
          <w:sz w:val="28"/>
          <w:szCs w:val="28"/>
          <w:lang w:val="en-US"/>
        </w:rPr>
        <w:t>ecord</w:t>
      </w:r>
      <w:r w:rsidR="00CF65A4" w:rsidRPr="000E3637">
        <w:rPr>
          <w:rFonts w:ascii="Times New Roman" w:hAnsi="Times New Roman" w:cs="Times New Roman"/>
          <w:b/>
          <w:sz w:val="28"/>
          <w:szCs w:val="28"/>
          <w:lang w:val="en-US"/>
        </w:rPr>
        <w:t xml:space="preserve"> of </w:t>
      </w:r>
      <w:r w:rsidR="000E3637">
        <w:rPr>
          <w:rFonts w:ascii="Times New Roman" w:hAnsi="Times New Roman" w:cs="Times New Roman"/>
          <w:b/>
          <w:sz w:val="28"/>
          <w:szCs w:val="28"/>
          <w:lang w:val="en-US"/>
        </w:rPr>
        <w:t>ascospores and analyses of seasonal variation</w:t>
      </w:r>
      <w:r w:rsidR="000E3637" w:rsidRPr="000E3637">
        <w:rPr>
          <w:rFonts w:ascii="Times New Roman" w:hAnsi="Times New Roman" w:cs="Times New Roman"/>
          <w:b/>
          <w:sz w:val="28"/>
          <w:szCs w:val="28"/>
          <w:lang w:val="en-US"/>
        </w:rPr>
        <w:t xml:space="preserve"> </w:t>
      </w:r>
      <w:r w:rsidR="00CF65A4" w:rsidRPr="000E3637">
        <w:rPr>
          <w:rFonts w:ascii="Times New Roman" w:hAnsi="Times New Roman" w:cs="Times New Roman"/>
          <w:b/>
          <w:sz w:val="28"/>
          <w:szCs w:val="28"/>
          <w:lang w:val="en-US"/>
        </w:rPr>
        <w:t>in the atmosphere of Argentina (South America)</w:t>
      </w:r>
    </w:p>
    <w:p w14:paraId="26A78608" w14:textId="6170BFE3" w:rsidR="00622807" w:rsidRDefault="00622807" w:rsidP="00DA4E91">
      <w:pPr>
        <w:pStyle w:val="Sinespaciado"/>
        <w:tabs>
          <w:tab w:val="left" w:pos="9781"/>
        </w:tabs>
        <w:spacing w:after="120" w:line="360" w:lineRule="auto"/>
        <w:ind w:right="142"/>
        <w:jc w:val="both"/>
        <w:rPr>
          <w:rFonts w:ascii="Times New Roman" w:hAnsi="Times New Roman" w:cs="Times New Roman"/>
          <w:sz w:val="24"/>
          <w:szCs w:val="24"/>
        </w:rPr>
      </w:pPr>
      <w:r>
        <w:rPr>
          <w:rFonts w:ascii="Times New Roman" w:hAnsi="Times New Roman" w:cs="Times New Roman"/>
          <w:sz w:val="24"/>
          <w:szCs w:val="24"/>
        </w:rPr>
        <w:t>L. A.</w:t>
      </w:r>
      <w:r w:rsidR="00D437B3">
        <w:rPr>
          <w:rFonts w:ascii="Times New Roman" w:hAnsi="Times New Roman" w:cs="Times New Roman"/>
          <w:sz w:val="24"/>
          <w:szCs w:val="24"/>
        </w:rPr>
        <w:t xml:space="preserve"> Castillo</w:t>
      </w:r>
      <w:r w:rsidRPr="00622807">
        <w:rPr>
          <w:rFonts w:ascii="Times New Roman" w:hAnsi="Times New Roman" w:cs="Times New Roman"/>
          <w:sz w:val="24"/>
          <w:szCs w:val="24"/>
          <w:vertAlign w:val="superscript"/>
        </w:rPr>
        <w:t>1</w:t>
      </w:r>
    </w:p>
    <w:p w14:paraId="03CD9B0E" w14:textId="3D7E5F6D" w:rsidR="00622807" w:rsidRPr="00EC1B0A" w:rsidRDefault="00622807" w:rsidP="00DA4E91">
      <w:pPr>
        <w:pStyle w:val="Sinespaciado"/>
        <w:tabs>
          <w:tab w:val="left" w:pos="9781"/>
        </w:tabs>
        <w:spacing w:after="120" w:line="360" w:lineRule="auto"/>
        <w:ind w:right="142"/>
        <w:jc w:val="both"/>
        <w:rPr>
          <w:rFonts w:ascii="Times New Roman" w:hAnsi="Times New Roman" w:cs="Times New Roman"/>
          <w:sz w:val="24"/>
          <w:szCs w:val="24"/>
        </w:rPr>
      </w:pPr>
      <w:r w:rsidRPr="00EC1B0A">
        <w:rPr>
          <w:rFonts w:ascii="Times New Roman" w:hAnsi="Times New Roman" w:cs="Times New Roman"/>
          <w:sz w:val="24"/>
          <w:szCs w:val="24"/>
        </w:rPr>
        <w:t>M. V.</w:t>
      </w:r>
      <w:r w:rsidR="00D437B3" w:rsidRPr="00EC1B0A">
        <w:rPr>
          <w:rFonts w:ascii="Times New Roman" w:hAnsi="Times New Roman" w:cs="Times New Roman"/>
          <w:sz w:val="24"/>
          <w:szCs w:val="24"/>
        </w:rPr>
        <w:t xml:space="preserve"> Bianchinotti</w:t>
      </w:r>
      <w:r w:rsidRPr="00EC1B0A">
        <w:rPr>
          <w:rFonts w:ascii="Times New Roman" w:hAnsi="Times New Roman" w:cs="Times New Roman"/>
          <w:sz w:val="24"/>
          <w:szCs w:val="24"/>
          <w:vertAlign w:val="superscript"/>
        </w:rPr>
        <w:t>2</w:t>
      </w:r>
    </w:p>
    <w:p w14:paraId="0E633817" w14:textId="341FAB05" w:rsidR="00622807" w:rsidRPr="00EC1B0A" w:rsidRDefault="00622807" w:rsidP="00DA4E91">
      <w:pPr>
        <w:pStyle w:val="Sinespaciado"/>
        <w:tabs>
          <w:tab w:val="left" w:pos="9781"/>
        </w:tabs>
        <w:spacing w:after="120" w:line="360" w:lineRule="auto"/>
        <w:ind w:right="142"/>
        <w:jc w:val="both"/>
        <w:rPr>
          <w:rFonts w:ascii="Times New Roman" w:hAnsi="Times New Roman" w:cs="Times New Roman"/>
          <w:sz w:val="24"/>
          <w:szCs w:val="24"/>
        </w:rPr>
      </w:pPr>
      <w:r w:rsidRPr="00EC1B0A">
        <w:rPr>
          <w:rFonts w:ascii="Times New Roman" w:hAnsi="Times New Roman" w:cs="Times New Roman"/>
          <w:sz w:val="24"/>
          <w:szCs w:val="24"/>
        </w:rPr>
        <w:t>M. G.</w:t>
      </w:r>
      <w:r w:rsidR="00D437B3" w:rsidRPr="00EC1B0A">
        <w:rPr>
          <w:rFonts w:ascii="Times New Roman" w:hAnsi="Times New Roman" w:cs="Times New Roman"/>
          <w:sz w:val="24"/>
          <w:szCs w:val="24"/>
        </w:rPr>
        <w:t xml:space="preserve"> Murray</w:t>
      </w:r>
      <w:r w:rsidRPr="00EC1B0A">
        <w:rPr>
          <w:rFonts w:ascii="Times New Roman" w:hAnsi="Times New Roman" w:cs="Times New Roman"/>
          <w:sz w:val="24"/>
          <w:szCs w:val="24"/>
          <w:vertAlign w:val="superscript"/>
        </w:rPr>
        <w:t>1</w:t>
      </w:r>
    </w:p>
    <w:p w14:paraId="556D0DB5" w14:textId="3C64E287" w:rsidR="00622807" w:rsidRDefault="00622807" w:rsidP="00622807">
      <w:pPr>
        <w:pStyle w:val="Sinespaciado"/>
        <w:tabs>
          <w:tab w:val="left" w:pos="9781"/>
        </w:tabs>
        <w:spacing w:after="120" w:line="360" w:lineRule="auto"/>
        <w:ind w:right="142"/>
        <w:jc w:val="both"/>
        <w:rPr>
          <w:rFonts w:ascii="Times New Roman" w:hAnsi="Times New Roman" w:cs="Times New Roman"/>
          <w:sz w:val="24"/>
          <w:szCs w:val="24"/>
        </w:rPr>
      </w:pPr>
      <w:r>
        <w:rPr>
          <w:rFonts w:ascii="Times New Roman" w:hAnsi="Times New Roman" w:cs="Times New Roman"/>
          <w:sz w:val="24"/>
          <w:szCs w:val="24"/>
        </w:rPr>
        <w:t>1.</w:t>
      </w:r>
      <w:r w:rsidR="00F04F09">
        <w:rPr>
          <w:rFonts w:ascii="Times New Roman" w:hAnsi="Times New Roman" w:cs="Times New Roman"/>
          <w:sz w:val="24"/>
          <w:szCs w:val="24"/>
        </w:rPr>
        <w:t xml:space="preserve"> </w:t>
      </w:r>
      <w:r>
        <w:rPr>
          <w:rFonts w:ascii="Times New Roman" w:hAnsi="Times New Roman" w:cs="Times New Roman"/>
          <w:sz w:val="24"/>
          <w:szCs w:val="24"/>
        </w:rPr>
        <w:t xml:space="preserve">Instituto de Ciencias Biológicas y Biomédicas del Sur INBIOSUR (CONICET - UNS). </w:t>
      </w:r>
      <w:r w:rsidR="00F04F09">
        <w:rPr>
          <w:rFonts w:ascii="Times New Roman" w:hAnsi="Times New Roman" w:cs="Times New Roman"/>
          <w:sz w:val="24"/>
          <w:szCs w:val="24"/>
        </w:rPr>
        <w:t>Departamento de Biología, Bioquímica y Farmacia (Universidad Nacional del Sur).</w:t>
      </w:r>
    </w:p>
    <w:p w14:paraId="24A99CF7" w14:textId="7BE90853" w:rsidR="002B3114" w:rsidRDefault="00622807" w:rsidP="002B3114">
      <w:pPr>
        <w:pStyle w:val="Sinespaciado"/>
        <w:tabs>
          <w:tab w:val="left" w:pos="9781"/>
        </w:tabs>
        <w:spacing w:after="120" w:line="360" w:lineRule="auto"/>
        <w:ind w:right="142"/>
        <w:jc w:val="both"/>
        <w:rPr>
          <w:rFonts w:ascii="Times New Roman" w:hAnsi="Times New Roman" w:cs="Times New Roman"/>
          <w:sz w:val="24"/>
          <w:szCs w:val="24"/>
        </w:rPr>
      </w:pPr>
      <w:r>
        <w:rPr>
          <w:rFonts w:ascii="Times New Roman" w:hAnsi="Times New Roman" w:cs="Times New Roman"/>
          <w:sz w:val="24"/>
          <w:szCs w:val="24"/>
        </w:rPr>
        <w:t>2.</w:t>
      </w:r>
      <w:r w:rsidR="00F04F09">
        <w:rPr>
          <w:rFonts w:ascii="Times New Roman" w:hAnsi="Times New Roman" w:cs="Times New Roman"/>
          <w:sz w:val="24"/>
          <w:szCs w:val="24"/>
        </w:rPr>
        <w:t xml:space="preserve"> </w:t>
      </w:r>
      <w:r>
        <w:rPr>
          <w:rFonts w:ascii="Times New Roman" w:hAnsi="Times New Roman" w:cs="Times New Roman"/>
          <w:sz w:val="24"/>
          <w:szCs w:val="24"/>
        </w:rPr>
        <w:t>Centro de Recursos Naturales Renovables de la Zona Semiárida CERZOS (CONICET - UNS).</w:t>
      </w:r>
      <w:r w:rsidR="00F04F09">
        <w:rPr>
          <w:rFonts w:ascii="Times New Roman" w:hAnsi="Times New Roman" w:cs="Times New Roman"/>
          <w:sz w:val="24"/>
          <w:szCs w:val="24"/>
        </w:rPr>
        <w:t xml:space="preserve"> Departamento de Biología, Bioquímica y Farmacia (Universidad Nacional del Sur).</w:t>
      </w:r>
    </w:p>
    <w:p w14:paraId="2A0033B7" w14:textId="77777777" w:rsidR="00D437B3" w:rsidRDefault="00D437B3" w:rsidP="002B3114">
      <w:pPr>
        <w:pStyle w:val="Sinespaciado"/>
        <w:tabs>
          <w:tab w:val="left" w:pos="9781"/>
        </w:tabs>
        <w:spacing w:after="120" w:line="360" w:lineRule="auto"/>
        <w:ind w:right="142"/>
        <w:jc w:val="both"/>
        <w:rPr>
          <w:rFonts w:ascii="Times New Roman" w:hAnsi="Times New Roman" w:cs="Times New Roman"/>
          <w:sz w:val="24"/>
          <w:szCs w:val="24"/>
        </w:rPr>
      </w:pPr>
    </w:p>
    <w:p w14:paraId="3D936EDA" w14:textId="3DF0B12A" w:rsidR="00683E4A" w:rsidRPr="00D437B3" w:rsidRDefault="00D437B3" w:rsidP="00622807">
      <w:pPr>
        <w:pStyle w:val="Sinespaciado"/>
        <w:tabs>
          <w:tab w:val="left" w:pos="9781"/>
        </w:tabs>
        <w:spacing w:after="120" w:line="360" w:lineRule="auto"/>
        <w:ind w:right="142"/>
        <w:jc w:val="both"/>
        <w:rPr>
          <w:rFonts w:ascii="Times New Roman" w:hAnsi="Times New Roman" w:cs="Times New Roman"/>
          <w:sz w:val="24"/>
          <w:szCs w:val="24"/>
        </w:rPr>
      </w:pPr>
      <w:r w:rsidRPr="00D437B3">
        <w:rPr>
          <w:rFonts w:ascii="Times New Roman" w:hAnsi="Times New Roman" w:cs="Times New Roman"/>
          <w:sz w:val="24"/>
          <w:szCs w:val="24"/>
        </w:rPr>
        <w:t>M. G. Murray</w:t>
      </w:r>
    </w:p>
    <w:p w14:paraId="55C963A2" w14:textId="77777777" w:rsidR="00D437B3" w:rsidRDefault="00D437B3" w:rsidP="00622807">
      <w:pPr>
        <w:pStyle w:val="Sinespaciado"/>
        <w:tabs>
          <w:tab w:val="left" w:pos="9781"/>
        </w:tabs>
        <w:spacing w:after="120" w:line="360" w:lineRule="auto"/>
        <w:ind w:right="142"/>
        <w:jc w:val="both"/>
        <w:rPr>
          <w:rFonts w:ascii="Times New Roman" w:hAnsi="Times New Roman" w:cs="Times New Roman"/>
          <w:b/>
          <w:sz w:val="24"/>
          <w:szCs w:val="24"/>
        </w:rPr>
      </w:pPr>
    </w:p>
    <w:p w14:paraId="6CD5CA13" w14:textId="79AA0F85" w:rsidR="00F113B8" w:rsidRDefault="00F113B8" w:rsidP="00622807">
      <w:pPr>
        <w:pStyle w:val="Sinespaciado"/>
        <w:tabs>
          <w:tab w:val="left" w:pos="9781"/>
        </w:tabs>
        <w:spacing w:after="120" w:line="360" w:lineRule="auto"/>
        <w:ind w:right="142"/>
        <w:jc w:val="both"/>
        <w:rPr>
          <w:rFonts w:ascii="Times New Roman" w:hAnsi="Times New Roman" w:cs="Times New Roman"/>
          <w:b/>
          <w:sz w:val="24"/>
          <w:szCs w:val="24"/>
        </w:rPr>
      </w:pPr>
      <w:r w:rsidRPr="00F113B8">
        <w:rPr>
          <w:rFonts w:ascii="Times New Roman" w:hAnsi="Times New Roman" w:cs="Times New Roman"/>
          <w:b/>
          <w:sz w:val="24"/>
          <w:szCs w:val="24"/>
        </w:rPr>
        <w:t>Resumen:</w:t>
      </w:r>
      <w:r w:rsidR="007E2D57">
        <w:rPr>
          <w:rFonts w:ascii="Times New Roman" w:hAnsi="Times New Roman" w:cs="Times New Roman"/>
          <w:b/>
          <w:sz w:val="24"/>
          <w:szCs w:val="24"/>
        </w:rPr>
        <w:t xml:space="preserve"> </w:t>
      </w:r>
    </w:p>
    <w:p w14:paraId="13AD47D9" w14:textId="669C5943" w:rsidR="007E2D57" w:rsidRPr="00683E4A" w:rsidRDefault="00683E4A" w:rsidP="00944559">
      <w:pPr>
        <w:pStyle w:val="Sinespaciado"/>
        <w:tabs>
          <w:tab w:val="left" w:pos="9781"/>
        </w:tabs>
        <w:spacing w:after="120" w:line="360" w:lineRule="auto"/>
        <w:ind w:right="142"/>
        <w:jc w:val="both"/>
        <w:rPr>
          <w:rFonts w:ascii="Times New Roman" w:hAnsi="Times New Roman" w:cs="Times New Roman"/>
          <w:sz w:val="24"/>
          <w:szCs w:val="24"/>
        </w:rPr>
      </w:pPr>
      <w:r w:rsidRPr="00683E4A">
        <w:rPr>
          <w:rFonts w:ascii="Times New Roman" w:hAnsi="Times New Roman" w:cs="Times New Roman"/>
          <w:i/>
          <w:sz w:val="24"/>
          <w:szCs w:val="24"/>
        </w:rPr>
        <w:t>Helicogermslita</w:t>
      </w:r>
      <w:r w:rsidRPr="00683E4A">
        <w:rPr>
          <w:rFonts w:ascii="Times New Roman" w:hAnsi="Times New Roman" w:cs="Times New Roman"/>
          <w:sz w:val="24"/>
          <w:szCs w:val="24"/>
        </w:rPr>
        <w:t xml:space="preserve"> </w:t>
      </w:r>
      <w:r w:rsidR="00EC04F9">
        <w:rPr>
          <w:rFonts w:ascii="Times New Roman" w:hAnsi="Times New Roman" w:cs="Times New Roman"/>
          <w:sz w:val="24"/>
          <w:szCs w:val="24"/>
        </w:rPr>
        <w:t>(</w:t>
      </w:r>
      <w:r w:rsidRPr="00683E4A">
        <w:rPr>
          <w:rFonts w:ascii="Times New Roman" w:hAnsi="Times New Roman" w:cs="Times New Roman"/>
          <w:sz w:val="24"/>
          <w:szCs w:val="24"/>
        </w:rPr>
        <w:t>Xylaria</w:t>
      </w:r>
      <w:r w:rsidR="003F129F">
        <w:rPr>
          <w:rFonts w:ascii="Times New Roman" w:hAnsi="Times New Roman" w:cs="Times New Roman"/>
          <w:sz w:val="24"/>
          <w:szCs w:val="24"/>
        </w:rPr>
        <w:t>ceae</w:t>
      </w:r>
      <w:r w:rsidR="00EC04F9">
        <w:rPr>
          <w:rFonts w:ascii="Times New Roman" w:hAnsi="Times New Roman" w:cs="Times New Roman"/>
          <w:sz w:val="24"/>
          <w:szCs w:val="24"/>
        </w:rPr>
        <w:t>,</w:t>
      </w:r>
      <w:r w:rsidRPr="00683E4A">
        <w:rPr>
          <w:rFonts w:ascii="Times New Roman" w:hAnsi="Times New Roman" w:cs="Times New Roman"/>
          <w:sz w:val="24"/>
          <w:szCs w:val="24"/>
        </w:rPr>
        <w:t xml:space="preserve"> Ascomycota</w:t>
      </w:r>
      <w:r w:rsidR="00EC04F9">
        <w:rPr>
          <w:rFonts w:ascii="Times New Roman" w:hAnsi="Times New Roman" w:cs="Times New Roman"/>
          <w:sz w:val="24"/>
          <w:szCs w:val="24"/>
        </w:rPr>
        <w:t xml:space="preserve">) se caracteriza por poseer </w:t>
      </w:r>
      <w:r w:rsidRPr="00683E4A">
        <w:rPr>
          <w:rFonts w:ascii="Times New Roman" w:hAnsi="Times New Roman" w:cs="Times New Roman"/>
          <w:sz w:val="24"/>
          <w:szCs w:val="24"/>
        </w:rPr>
        <w:t xml:space="preserve">ascosporas </w:t>
      </w:r>
      <w:r w:rsidR="00EC04F9">
        <w:rPr>
          <w:rFonts w:ascii="Times New Roman" w:hAnsi="Times New Roman" w:cs="Times New Roman"/>
          <w:sz w:val="24"/>
          <w:szCs w:val="24"/>
        </w:rPr>
        <w:t xml:space="preserve">cuyo </w:t>
      </w:r>
      <w:r w:rsidRPr="00683E4A">
        <w:rPr>
          <w:rFonts w:ascii="Times New Roman" w:hAnsi="Times New Roman" w:cs="Times New Roman"/>
          <w:sz w:val="24"/>
          <w:szCs w:val="24"/>
        </w:rPr>
        <w:t xml:space="preserve">carácter distintivo </w:t>
      </w:r>
      <w:r w:rsidR="00EC04F9">
        <w:rPr>
          <w:rFonts w:ascii="Times New Roman" w:hAnsi="Times New Roman" w:cs="Times New Roman"/>
          <w:sz w:val="24"/>
          <w:szCs w:val="24"/>
        </w:rPr>
        <w:t>es su surco germinativo en forma de</w:t>
      </w:r>
      <w:r w:rsidR="00EC04F9" w:rsidRPr="00683E4A">
        <w:rPr>
          <w:rFonts w:ascii="Times New Roman" w:hAnsi="Times New Roman" w:cs="Times New Roman"/>
          <w:sz w:val="24"/>
          <w:szCs w:val="24"/>
        </w:rPr>
        <w:t xml:space="preserve"> </w:t>
      </w:r>
      <w:r w:rsidRPr="00683E4A">
        <w:rPr>
          <w:rFonts w:ascii="Times New Roman" w:hAnsi="Times New Roman" w:cs="Times New Roman"/>
          <w:sz w:val="24"/>
          <w:szCs w:val="24"/>
        </w:rPr>
        <w:t xml:space="preserve">ranura helicoidal que va de un extremo a otro con dos o más giros visibles en la superficie. </w:t>
      </w:r>
      <w:r w:rsidR="00DF1D3E">
        <w:rPr>
          <w:rFonts w:ascii="Times New Roman" w:hAnsi="Times New Roman" w:cs="Times New Roman"/>
          <w:sz w:val="24"/>
          <w:szCs w:val="24"/>
        </w:rPr>
        <w:t>La presencia del</w:t>
      </w:r>
      <w:r w:rsidRPr="00683E4A">
        <w:rPr>
          <w:rFonts w:ascii="Times New Roman" w:hAnsi="Times New Roman" w:cs="Times New Roman"/>
          <w:sz w:val="24"/>
          <w:szCs w:val="24"/>
        </w:rPr>
        <w:t xml:space="preserve"> género ha sido </w:t>
      </w:r>
      <w:r w:rsidR="00DF1D3E">
        <w:rPr>
          <w:rFonts w:ascii="Times New Roman" w:hAnsi="Times New Roman" w:cs="Times New Roman"/>
          <w:sz w:val="24"/>
          <w:szCs w:val="24"/>
        </w:rPr>
        <w:t>registrada</w:t>
      </w:r>
      <w:r w:rsidRPr="00683E4A">
        <w:rPr>
          <w:rFonts w:ascii="Times New Roman" w:hAnsi="Times New Roman" w:cs="Times New Roman"/>
          <w:sz w:val="24"/>
          <w:szCs w:val="24"/>
        </w:rPr>
        <w:t xml:space="preserve"> en </w:t>
      </w:r>
      <w:r w:rsidR="00694F2F">
        <w:rPr>
          <w:rFonts w:ascii="Times New Roman" w:hAnsi="Times New Roman" w:cs="Times New Roman"/>
          <w:sz w:val="24"/>
          <w:szCs w:val="24"/>
        </w:rPr>
        <w:t xml:space="preserve">varios países de </w:t>
      </w:r>
      <w:r w:rsidRPr="00683E4A">
        <w:rPr>
          <w:rFonts w:ascii="Times New Roman" w:hAnsi="Times New Roman" w:cs="Times New Roman"/>
          <w:sz w:val="24"/>
          <w:szCs w:val="24"/>
        </w:rPr>
        <w:t xml:space="preserve">Europa, </w:t>
      </w:r>
      <w:r w:rsidR="00DF1D3E">
        <w:rPr>
          <w:rFonts w:ascii="Times New Roman" w:hAnsi="Times New Roman" w:cs="Times New Roman"/>
          <w:sz w:val="24"/>
          <w:szCs w:val="24"/>
        </w:rPr>
        <w:t xml:space="preserve">en la </w:t>
      </w:r>
      <w:r w:rsidR="00694F2F">
        <w:rPr>
          <w:rFonts w:ascii="Times New Roman" w:hAnsi="Times New Roman" w:cs="Times New Roman"/>
          <w:sz w:val="24"/>
          <w:szCs w:val="24"/>
        </w:rPr>
        <w:t xml:space="preserve">India, </w:t>
      </w:r>
      <w:r w:rsidR="00DF1D3E">
        <w:rPr>
          <w:rFonts w:ascii="Times New Roman" w:hAnsi="Times New Roman" w:cs="Times New Roman"/>
          <w:sz w:val="24"/>
          <w:szCs w:val="24"/>
        </w:rPr>
        <w:t xml:space="preserve">en </w:t>
      </w:r>
      <w:r w:rsidR="004347F4">
        <w:rPr>
          <w:rFonts w:ascii="Times New Roman" w:hAnsi="Times New Roman" w:cs="Times New Roman"/>
          <w:sz w:val="24"/>
          <w:szCs w:val="24"/>
        </w:rPr>
        <w:t xml:space="preserve">Nueva Zelanda, </w:t>
      </w:r>
      <w:r w:rsidRPr="00683E4A">
        <w:rPr>
          <w:rFonts w:ascii="Times New Roman" w:hAnsi="Times New Roman" w:cs="Times New Roman"/>
          <w:sz w:val="24"/>
          <w:szCs w:val="24"/>
        </w:rPr>
        <w:t>Sudáfrica</w:t>
      </w:r>
      <w:r w:rsidR="00DF1D3E">
        <w:rPr>
          <w:rFonts w:ascii="Times New Roman" w:hAnsi="Times New Roman" w:cs="Times New Roman"/>
          <w:sz w:val="24"/>
          <w:szCs w:val="24"/>
        </w:rPr>
        <w:t xml:space="preserve"> y </w:t>
      </w:r>
      <w:r w:rsidR="00694F2F">
        <w:rPr>
          <w:rFonts w:ascii="Times New Roman" w:hAnsi="Times New Roman" w:cs="Times New Roman"/>
          <w:sz w:val="24"/>
          <w:szCs w:val="24"/>
        </w:rPr>
        <w:t>Chile</w:t>
      </w:r>
      <w:r w:rsidR="00944559">
        <w:rPr>
          <w:rFonts w:ascii="Times New Roman" w:hAnsi="Times New Roman" w:cs="Times New Roman"/>
          <w:sz w:val="24"/>
          <w:szCs w:val="24"/>
        </w:rPr>
        <w:t xml:space="preserve">. </w:t>
      </w:r>
      <w:r w:rsidR="00DF1D3E">
        <w:rPr>
          <w:rFonts w:ascii="Times New Roman" w:hAnsi="Times New Roman" w:cs="Times New Roman"/>
          <w:sz w:val="24"/>
          <w:szCs w:val="24"/>
        </w:rPr>
        <w:t xml:space="preserve">Si bien el hábitat natural de las especies son los sustratos vegetales, en Argentina ascosporas pertenecientes a </w:t>
      </w:r>
      <w:r w:rsidR="00DF1D3E" w:rsidRPr="00DB5304">
        <w:rPr>
          <w:rFonts w:ascii="Times New Roman" w:hAnsi="Times New Roman" w:cs="Times New Roman"/>
          <w:i/>
          <w:sz w:val="24"/>
          <w:szCs w:val="24"/>
        </w:rPr>
        <w:t>Helicogermslita</w:t>
      </w:r>
      <w:r w:rsidR="00DF1D3E">
        <w:rPr>
          <w:rFonts w:ascii="Times New Roman" w:hAnsi="Times New Roman" w:cs="Times New Roman"/>
          <w:sz w:val="24"/>
          <w:szCs w:val="24"/>
        </w:rPr>
        <w:t xml:space="preserve"> fueron registradas en muestras de aire</w:t>
      </w:r>
      <w:r w:rsidR="00C6254E" w:rsidRPr="00C6254E">
        <w:rPr>
          <w:rFonts w:ascii="Times New Roman" w:hAnsi="Times New Roman" w:cs="Times New Roman"/>
          <w:sz w:val="24"/>
          <w:szCs w:val="24"/>
        </w:rPr>
        <w:t xml:space="preserve"> </w:t>
      </w:r>
      <w:r w:rsidR="00C6254E" w:rsidRPr="00683E4A">
        <w:rPr>
          <w:rFonts w:ascii="Times New Roman" w:hAnsi="Times New Roman" w:cs="Times New Roman"/>
          <w:sz w:val="24"/>
          <w:szCs w:val="24"/>
        </w:rPr>
        <w:t>de la ciudad de Bahía Blanca</w:t>
      </w:r>
      <w:r w:rsidR="00C6254E">
        <w:rPr>
          <w:rFonts w:ascii="Times New Roman" w:hAnsi="Times New Roman" w:cs="Times New Roman"/>
          <w:sz w:val="24"/>
          <w:szCs w:val="24"/>
        </w:rPr>
        <w:t xml:space="preserve">, ubicada en </w:t>
      </w:r>
      <w:r w:rsidR="00441A9D">
        <w:rPr>
          <w:rFonts w:ascii="Times New Roman" w:hAnsi="Times New Roman" w:cs="Times New Roman"/>
          <w:sz w:val="24"/>
          <w:szCs w:val="24"/>
        </w:rPr>
        <w:t xml:space="preserve">las coordenadas </w:t>
      </w:r>
      <w:r w:rsidR="00441A9D" w:rsidRPr="0006375F">
        <w:rPr>
          <w:rFonts w:ascii="Times New Roman" w:hAnsi="Times New Roman" w:cs="Times New Roman"/>
          <w:sz w:val="24"/>
          <w:szCs w:val="24"/>
        </w:rPr>
        <w:t>38° 44´ S, 62° 16´ O</w:t>
      </w:r>
      <w:r w:rsidR="00DF1D3E">
        <w:rPr>
          <w:rFonts w:ascii="Times New Roman" w:hAnsi="Times New Roman" w:cs="Times New Roman"/>
          <w:sz w:val="24"/>
          <w:szCs w:val="24"/>
        </w:rPr>
        <w:t xml:space="preserve">. </w:t>
      </w:r>
      <w:r w:rsidR="00944559">
        <w:rPr>
          <w:rFonts w:ascii="Times New Roman" w:hAnsi="Times New Roman" w:cs="Times New Roman"/>
          <w:sz w:val="24"/>
          <w:szCs w:val="24"/>
        </w:rPr>
        <w:t xml:space="preserve">El objetivo </w:t>
      </w:r>
      <w:r w:rsidR="00C6254E">
        <w:rPr>
          <w:rFonts w:ascii="Times New Roman" w:hAnsi="Times New Roman" w:cs="Times New Roman"/>
          <w:sz w:val="24"/>
          <w:szCs w:val="24"/>
        </w:rPr>
        <w:t>de</w:t>
      </w:r>
      <w:r w:rsidR="00944559">
        <w:rPr>
          <w:rFonts w:ascii="Times New Roman" w:hAnsi="Times New Roman" w:cs="Times New Roman"/>
          <w:sz w:val="24"/>
          <w:szCs w:val="24"/>
        </w:rPr>
        <w:t xml:space="preserve"> este trabajo </w:t>
      </w:r>
      <w:r w:rsidR="00C6254E">
        <w:rPr>
          <w:rFonts w:ascii="Times New Roman" w:hAnsi="Times New Roman" w:cs="Times New Roman"/>
          <w:sz w:val="24"/>
          <w:szCs w:val="24"/>
        </w:rPr>
        <w:t>fue</w:t>
      </w:r>
      <w:r w:rsidR="00C6254E" w:rsidRPr="00683E4A">
        <w:rPr>
          <w:rFonts w:ascii="Times New Roman" w:hAnsi="Times New Roman" w:cs="Times New Roman"/>
          <w:sz w:val="24"/>
          <w:szCs w:val="24"/>
        </w:rPr>
        <w:t xml:space="preserve"> </w:t>
      </w:r>
      <w:r w:rsidR="00C6254E">
        <w:rPr>
          <w:rFonts w:ascii="Times New Roman" w:hAnsi="Times New Roman" w:cs="Times New Roman"/>
          <w:sz w:val="24"/>
          <w:szCs w:val="24"/>
        </w:rPr>
        <w:t>estudiar</w:t>
      </w:r>
      <w:r w:rsidR="00C6254E" w:rsidRPr="00683E4A">
        <w:rPr>
          <w:rFonts w:ascii="Times New Roman" w:hAnsi="Times New Roman" w:cs="Times New Roman"/>
          <w:sz w:val="24"/>
          <w:szCs w:val="24"/>
        </w:rPr>
        <w:t xml:space="preserve"> </w:t>
      </w:r>
      <w:r w:rsidR="00944559">
        <w:rPr>
          <w:rFonts w:ascii="Times New Roman" w:hAnsi="Times New Roman" w:cs="Times New Roman"/>
          <w:sz w:val="24"/>
          <w:szCs w:val="24"/>
        </w:rPr>
        <w:t xml:space="preserve">la variación mensual y estacional </w:t>
      </w:r>
      <w:r w:rsidRPr="00683E4A">
        <w:rPr>
          <w:rFonts w:ascii="Times New Roman" w:hAnsi="Times New Roman" w:cs="Times New Roman"/>
          <w:sz w:val="24"/>
          <w:szCs w:val="24"/>
        </w:rPr>
        <w:t xml:space="preserve">de </w:t>
      </w:r>
      <w:r w:rsidR="00C6254E">
        <w:rPr>
          <w:rFonts w:ascii="Times New Roman" w:hAnsi="Times New Roman" w:cs="Times New Roman"/>
          <w:sz w:val="24"/>
          <w:szCs w:val="24"/>
        </w:rPr>
        <w:t xml:space="preserve">dichas </w:t>
      </w:r>
      <w:r w:rsidRPr="00683E4A">
        <w:rPr>
          <w:rFonts w:ascii="Times New Roman" w:hAnsi="Times New Roman" w:cs="Times New Roman"/>
          <w:sz w:val="24"/>
          <w:szCs w:val="24"/>
        </w:rPr>
        <w:t xml:space="preserve">esporas </w:t>
      </w:r>
      <w:r w:rsidR="00944559">
        <w:rPr>
          <w:rFonts w:ascii="Times New Roman" w:hAnsi="Times New Roman" w:cs="Times New Roman"/>
          <w:sz w:val="24"/>
          <w:szCs w:val="24"/>
        </w:rPr>
        <w:t>e inferir así su dinámica de dispersión</w:t>
      </w:r>
      <w:r w:rsidRPr="00683E4A">
        <w:rPr>
          <w:rFonts w:ascii="Times New Roman" w:hAnsi="Times New Roman" w:cs="Times New Roman"/>
          <w:sz w:val="24"/>
          <w:szCs w:val="24"/>
        </w:rPr>
        <w:t xml:space="preserve">. Las muestras se tomaron semanalmente con un equipo Lanzoni (metodología Hirst) ubicado en una zona residencial a 15 m de altura. Se analizaron datos diarios y horarios de las concentraciones de esporas de </w:t>
      </w:r>
      <w:r w:rsidRPr="00683E4A">
        <w:rPr>
          <w:rFonts w:ascii="Times New Roman" w:hAnsi="Times New Roman" w:cs="Times New Roman"/>
          <w:i/>
          <w:sz w:val="24"/>
          <w:szCs w:val="24"/>
        </w:rPr>
        <w:t>Helicogermslita</w:t>
      </w:r>
      <w:r w:rsidRPr="00683E4A">
        <w:rPr>
          <w:rFonts w:ascii="Times New Roman" w:hAnsi="Times New Roman" w:cs="Times New Roman"/>
          <w:sz w:val="24"/>
          <w:szCs w:val="24"/>
        </w:rPr>
        <w:t xml:space="preserve"> du</w:t>
      </w:r>
      <w:r w:rsidR="00FC4A26">
        <w:rPr>
          <w:rFonts w:ascii="Times New Roman" w:hAnsi="Times New Roman" w:cs="Times New Roman"/>
          <w:sz w:val="24"/>
          <w:szCs w:val="24"/>
        </w:rPr>
        <w:t>rante el año 2016. Se contabilizaron 75</w:t>
      </w:r>
      <w:r w:rsidRPr="00683E4A">
        <w:rPr>
          <w:rFonts w:ascii="Times New Roman" w:hAnsi="Times New Roman" w:cs="Times New Roman"/>
          <w:sz w:val="24"/>
          <w:szCs w:val="24"/>
        </w:rPr>
        <w:t xml:space="preserve"> esporas totales de </w:t>
      </w:r>
      <w:r w:rsidRPr="00683E4A">
        <w:rPr>
          <w:rFonts w:ascii="Times New Roman" w:hAnsi="Times New Roman" w:cs="Times New Roman"/>
          <w:i/>
          <w:sz w:val="24"/>
          <w:szCs w:val="24"/>
        </w:rPr>
        <w:t>Helicogermslita</w:t>
      </w:r>
      <w:r w:rsidRPr="00683E4A">
        <w:rPr>
          <w:rFonts w:ascii="Times New Roman" w:hAnsi="Times New Roman" w:cs="Times New Roman"/>
          <w:sz w:val="24"/>
          <w:szCs w:val="24"/>
        </w:rPr>
        <w:t xml:space="preserve"> durante el año de estudio. La mayor represent</w:t>
      </w:r>
      <w:r w:rsidR="00FC4A26">
        <w:rPr>
          <w:rFonts w:ascii="Times New Roman" w:hAnsi="Times New Roman" w:cs="Times New Roman"/>
          <w:sz w:val="24"/>
          <w:szCs w:val="24"/>
        </w:rPr>
        <w:t>ación ocurrió durante el otoño, mientras que el invierno</w:t>
      </w:r>
      <w:r w:rsidRPr="00683E4A">
        <w:rPr>
          <w:rFonts w:ascii="Times New Roman" w:hAnsi="Times New Roman" w:cs="Times New Roman"/>
          <w:sz w:val="24"/>
          <w:szCs w:val="24"/>
        </w:rPr>
        <w:t xml:space="preserve"> resultó la estación menos representada. </w:t>
      </w:r>
      <w:r w:rsidR="00941EA4" w:rsidRPr="0006375F">
        <w:rPr>
          <w:rFonts w:ascii="Times New Roman" w:hAnsi="Times New Roman" w:cs="Times New Roman"/>
          <w:sz w:val="24"/>
          <w:szCs w:val="24"/>
        </w:rPr>
        <w:t xml:space="preserve">En lo que respecta al análisis intradiario de aparición de esporas en la atmósfera, el estudio horario no </w:t>
      </w:r>
      <w:r w:rsidR="00941EA4">
        <w:rPr>
          <w:rFonts w:ascii="Times New Roman" w:hAnsi="Times New Roman" w:cs="Times New Roman"/>
          <w:sz w:val="24"/>
          <w:szCs w:val="24"/>
        </w:rPr>
        <w:t>mostró</w:t>
      </w:r>
      <w:r w:rsidR="00941EA4" w:rsidRPr="0006375F">
        <w:rPr>
          <w:rFonts w:ascii="Times New Roman" w:hAnsi="Times New Roman" w:cs="Times New Roman"/>
          <w:sz w:val="24"/>
          <w:szCs w:val="24"/>
        </w:rPr>
        <w:t xml:space="preserve"> un patrón claro de dispersión de la</w:t>
      </w:r>
      <w:r w:rsidR="00C6254E">
        <w:rPr>
          <w:rFonts w:ascii="Times New Roman" w:hAnsi="Times New Roman" w:cs="Times New Roman"/>
          <w:sz w:val="24"/>
          <w:szCs w:val="24"/>
        </w:rPr>
        <w:t>s</w:t>
      </w:r>
      <w:r w:rsidR="00941EA4" w:rsidRPr="0006375F">
        <w:rPr>
          <w:rFonts w:ascii="Times New Roman" w:hAnsi="Times New Roman" w:cs="Times New Roman"/>
          <w:sz w:val="24"/>
          <w:szCs w:val="24"/>
        </w:rPr>
        <w:t xml:space="preserve"> espora</w:t>
      </w:r>
      <w:r w:rsidR="00C6254E">
        <w:rPr>
          <w:rFonts w:ascii="Times New Roman" w:hAnsi="Times New Roman" w:cs="Times New Roman"/>
          <w:sz w:val="24"/>
          <w:szCs w:val="24"/>
        </w:rPr>
        <w:t>s</w:t>
      </w:r>
      <w:r w:rsidR="00941EA4" w:rsidRPr="0006375F">
        <w:rPr>
          <w:rFonts w:ascii="Times New Roman" w:hAnsi="Times New Roman" w:cs="Times New Roman"/>
          <w:sz w:val="24"/>
          <w:szCs w:val="24"/>
        </w:rPr>
        <w:t xml:space="preserve">, </w:t>
      </w:r>
      <w:r w:rsidR="00941EA4">
        <w:rPr>
          <w:rFonts w:ascii="Times New Roman" w:hAnsi="Times New Roman" w:cs="Times New Roman"/>
          <w:sz w:val="24"/>
          <w:szCs w:val="24"/>
        </w:rPr>
        <w:t>aunque pudo observarse</w:t>
      </w:r>
      <w:r w:rsidR="00941EA4" w:rsidRPr="0006375F">
        <w:rPr>
          <w:rFonts w:ascii="Times New Roman" w:hAnsi="Times New Roman" w:cs="Times New Roman"/>
          <w:sz w:val="24"/>
          <w:szCs w:val="24"/>
        </w:rPr>
        <w:t xml:space="preserve"> un pico de abundanci</w:t>
      </w:r>
      <w:r w:rsidR="00941EA4">
        <w:rPr>
          <w:rFonts w:ascii="Times New Roman" w:hAnsi="Times New Roman" w:cs="Times New Roman"/>
          <w:sz w:val="24"/>
          <w:szCs w:val="24"/>
        </w:rPr>
        <w:t>a entre las 14 y 15 horas</w:t>
      </w:r>
      <w:r w:rsidR="00941EA4" w:rsidRPr="0006375F">
        <w:rPr>
          <w:rFonts w:ascii="Times New Roman" w:hAnsi="Times New Roman" w:cs="Times New Roman"/>
          <w:sz w:val="24"/>
          <w:szCs w:val="24"/>
        </w:rPr>
        <w:t xml:space="preserve"> (373 </w:t>
      </w:r>
      <w:r w:rsidR="00941EA4" w:rsidRPr="0006375F">
        <w:rPr>
          <w:rFonts w:ascii="Times New Roman" w:hAnsi="Times New Roman" w:cs="Times New Roman"/>
          <w:sz w:val="24"/>
          <w:szCs w:val="24"/>
        </w:rPr>
        <w:lastRenderedPageBreak/>
        <w:t>esporas/hora/m</w:t>
      </w:r>
      <w:r w:rsidR="00941EA4" w:rsidRPr="0006375F">
        <w:rPr>
          <w:rFonts w:ascii="Times New Roman" w:hAnsi="Times New Roman" w:cs="Times New Roman"/>
          <w:sz w:val="24"/>
          <w:szCs w:val="24"/>
          <w:vertAlign w:val="superscript"/>
        </w:rPr>
        <w:t>3</w:t>
      </w:r>
      <w:r w:rsidR="00941EA4" w:rsidRPr="0006375F">
        <w:rPr>
          <w:rFonts w:ascii="Times New Roman" w:hAnsi="Times New Roman" w:cs="Times New Roman"/>
          <w:sz w:val="24"/>
          <w:szCs w:val="24"/>
        </w:rPr>
        <w:t xml:space="preserve"> de aire)</w:t>
      </w:r>
      <w:r w:rsidR="00941EA4">
        <w:rPr>
          <w:rFonts w:ascii="Times New Roman" w:hAnsi="Times New Roman" w:cs="Times New Roman"/>
          <w:sz w:val="24"/>
          <w:szCs w:val="24"/>
        </w:rPr>
        <w:t>.</w:t>
      </w:r>
      <w:r w:rsidR="00941EA4" w:rsidRPr="0006375F">
        <w:rPr>
          <w:rFonts w:ascii="Times New Roman" w:hAnsi="Times New Roman" w:cs="Times New Roman"/>
          <w:sz w:val="24"/>
          <w:szCs w:val="24"/>
        </w:rPr>
        <w:t xml:space="preserve"> </w:t>
      </w:r>
      <w:r w:rsidR="00441A9D">
        <w:rPr>
          <w:rFonts w:ascii="Times New Roman" w:hAnsi="Times New Roman" w:cs="Times New Roman"/>
          <w:color w:val="131413"/>
          <w:sz w:val="24"/>
          <w:szCs w:val="24"/>
        </w:rPr>
        <w:t>Al analizar</w:t>
      </w:r>
      <w:r w:rsidR="00441A9D" w:rsidRPr="0006375F">
        <w:rPr>
          <w:rFonts w:ascii="Times New Roman" w:hAnsi="Times New Roman" w:cs="Times New Roman"/>
          <w:color w:val="131413"/>
          <w:sz w:val="24"/>
          <w:szCs w:val="24"/>
        </w:rPr>
        <w:t xml:space="preserve"> la relación entre la aparición de esporas y los parámetros meteorológicos, la humedad relativa constituyó el factor más importante determinante del incremento de la concentración de esporas, obteniéndose una correlación posit</w:t>
      </w:r>
      <w:r w:rsidR="006023E0">
        <w:rPr>
          <w:rFonts w:ascii="Times New Roman" w:hAnsi="Times New Roman" w:cs="Times New Roman"/>
          <w:color w:val="131413"/>
          <w:sz w:val="24"/>
          <w:szCs w:val="24"/>
        </w:rPr>
        <w:t>iva y significativa (N=336; R=0.</w:t>
      </w:r>
      <w:r w:rsidR="00441A9D" w:rsidRPr="0006375F">
        <w:rPr>
          <w:rFonts w:ascii="Times New Roman" w:hAnsi="Times New Roman" w:cs="Times New Roman"/>
          <w:color w:val="131413"/>
          <w:sz w:val="24"/>
          <w:szCs w:val="24"/>
        </w:rPr>
        <w:t>26**).</w:t>
      </w:r>
      <w:r w:rsidR="00441A9D">
        <w:rPr>
          <w:rFonts w:ascii="Times New Roman" w:hAnsi="Times New Roman" w:cs="Times New Roman"/>
          <w:color w:val="131413"/>
          <w:sz w:val="24"/>
          <w:szCs w:val="24"/>
        </w:rPr>
        <w:t xml:space="preserve"> </w:t>
      </w:r>
      <w:r w:rsidR="00F8675F">
        <w:rPr>
          <w:rFonts w:ascii="Times New Roman" w:hAnsi="Times New Roman" w:cs="Times New Roman"/>
          <w:sz w:val="24"/>
          <w:szCs w:val="24"/>
        </w:rPr>
        <w:t xml:space="preserve">Aunque no </w:t>
      </w:r>
      <w:r w:rsidR="00C6254E">
        <w:rPr>
          <w:rFonts w:ascii="Times New Roman" w:hAnsi="Times New Roman" w:cs="Times New Roman"/>
          <w:sz w:val="24"/>
          <w:szCs w:val="24"/>
        </w:rPr>
        <w:t xml:space="preserve">pudo establecerse el sitio de origen de las </w:t>
      </w:r>
      <w:r w:rsidR="0002136C">
        <w:rPr>
          <w:rFonts w:ascii="Times New Roman" w:hAnsi="Times New Roman" w:cs="Times New Roman"/>
          <w:sz w:val="24"/>
          <w:szCs w:val="24"/>
        </w:rPr>
        <w:t>e</w:t>
      </w:r>
      <w:r w:rsidR="00C6254E">
        <w:rPr>
          <w:rFonts w:ascii="Times New Roman" w:hAnsi="Times New Roman" w:cs="Times New Roman"/>
          <w:sz w:val="24"/>
          <w:szCs w:val="24"/>
        </w:rPr>
        <w:t>s</w:t>
      </w:r>
      <w:r w:rsidRPr="00683E4A">
        <w:rPr>
          <w:rFonts w:ascii="Times New Roman" w:hAnsi="Times New Roman" w:cs="Times New Roman"/>
          <w:sz w:val="24"/>
          <w:szCs w:val="24"/>
        </w:rPr>
        <w:t>poras</w:t>
      </w:r>
      <w:r w:rsidR="00C6254E">
        <w:rPr>
          <w:rFonts w:ascii="Times New Roman" w:hAnsi="Times New Roman" w:cs="Times New Roman"/>
          <w:sz w:val="24"/>
          <w:szCs w:val="24"/>
        </w:rPr>
        <w:t>,</w:t>
      </w:r>
      <w:r w:rsidR="00C95609">
        <w:rPr>
          <w:rFonts w:ascii="Times New Roman" w:hAnsi="Times New Roman" w:cs="Times New Roman"/>
          <w:sz w:val="24"/>
          <w:szCs w:val="24"/>
        </w:rPr>
        <w:t xml:space="preserve"> se especula que</w:t>
      </w:r>
      <w:r w:rsidR="00316809">
        <w:rPr>
          <w:rFonts w:ascii="Times New Roman" w:hAnsi="Times New Roman" w:cs="Times New Roman"/>
          <w:sz w:val="24"/>
          <w:szCs w:val="24"/>
          <w:lang w:val="es-ES"/>
        </w:rPr>
        <w:t xml:space="preserve"> los cuerpos reproductivos que originaron las ascosporas encontradas en el aire se encuentren en algunas de las plantas que integran la flora cercana al sitio de ubicación del</w:t>
      </w:r>
      <w:r w:rsidR="0002136C">
        <w:rPr>
          <w:rFonts w:ascii="Times New Roman" w:hAnsi="Times New Roman" w:cs="Times New Roman"/>
          <w:sz w:val="24"/>
          <w:szCs w:val="24"/>
          <w:lang w:val="es-ES"/>
        </w:rPr>
        <w:t xml:space="preserve"> equipo de monitoreo</w:t>
      </w:r>
      <w:r w:rsidR="00316809">
        <w:rPr>
          <w:rFonts w:ascii="Times New Roman" w:hAnsi="Times New Roman" w:cs="Times New Roman"/>
          <w:sz w:val="24"/>
          <w:szCs w:val="24"/>
        </w:rPr>
        <w:t>.</w:t>
      </w:r>
      <w:r w:rsidRPr="00683E4A">
        <w:rPr>
          <w:rFonts w:ascii="Times New Roman" w:hAnsi="Times New Roman" w:cs="Times New Roman"/>
          <w:sz w:val="24"/>
          <w:szCs w:val="24"/>
        </w:rPr>
        <w:t xml:space="preserve"> </w:t>
      </w:r>
    </w:p>
    <w:p w14:paraId="6EFDB2DF" w14:textId="77777777" w:rsidR="00683E4A" w:rsidRPr="00683E4A" w:rsidRDefault="00683E4A" w:rsidP="00683E4A">
      <w:pPr>
        <w:pStyle w:val="Sinespaciado"/>
        <w:jc w:val="both"/>
      </w:pPr>
    </w:p>
    <w:p w14:paraId="5BAD4E49" w14:textId="18A19BAF" w:rsidR="00FA02BB" w:rsidRPr="00F113B8" w:rsidRDefault="00F113B8" w:rsidP="00622807">
      <w:pPr>
        <w:pStyle w:val="Sinespaciado"/>
        <w:tabs>
          <w:tab w:val="left" w:pos="9781"/>
        </w:tabs>
        <w:spacing w:after="120" w:line="360" w:lineRule="auto"/>
        <w:ind w:right="142"/>
        <w:jc w:val="both"/>
        <w:rPr>
          <w:rFonts w:ascii="Times New Roman" w:hAnsi="Times New Roman" w:cs="Times New Roman"/>
          <w:b/>
          <w:sz w:val="24"/>
          <w:szCs w:val="24"/>
        </w:rPr>
      </w:pPr>
      <w:r w:rsidRPr="00F113B8">
        <w:rPr>
          <w:rFonts w:ascii="Times New Roman" w:hAnsi="Times New Roman" w:cs="Times New Roman"/>
          <w:b/>
          <w:sz w:val="24"/>
          <w:szCs w:val="24"/>
        </w:rPr>
        <w:t>Palabras clave:</w:t>
      </w:r>
      <w:r w:rsidR="00683E4A">
        <w:rPr>
          <w:rFonts w:ascii="Times New Roman" w:hAnsi="Times New Roman" w:cs="Times New Roman"/>
          <w:b/>
          <w:sz w:val="24"/>
          <w:szCs w:val="24"/>
        </w:rPr>
        <w:t xml:space="preserve"> </w:t>
      </w:r>
      <w:r w:rsidR="00683E4A" w:rsidRPr="00683E4A">
        <w:rPr>
          <w:rFonts w:ascii="Times New Roman" w:hAnsi="Times New Roman" w:cs="Times New Roman"/>
          <w:i/>
          <w:sz w:val="24"/>
          <w:szCs w:val="24"/>
        </w:rPr>
        <w:t>Helicogermslita</w:t>
      </w:r>
      <w:r w:rsidR="00944559">
        <w:rPr>
          <w:rFonts w:ascii="Times New Roman" w:hAnsi="Times New Roman" w:cs="Times New Roman"/>
          <w:sz w:val="24"/>
          <w:szCs w:val="24"/>
        </w:rPr>
        <w:t xml:space="preserve">; </w:t>
      </w:r>
      <w:r w:rsidR="004B2437">
        <w:rPr>
          <w:rFonts w:ascii="Times New Roman" w:hAnsi="Times New Roman" w:cs="Times New Roman"/>
          <w:sz w:val="24"/>
          <w:szCs w:val="24"/>
        </w:rPr>
        <w:t xml:space="preserve">aire; </w:t>
      </w:r>
      <w:r w:rsidR="00944559">
        <w:rPr>
          <w:rFonts w:ascii="Times New Roman" w:hAnsi="Times New Roman" w:cs="Times New Roman"/>
          <w:sz w:val="24"/>
          <w:szCs w:val="24"/>
        </w:rPr>
        <w:t xml:space="preserve">ascosporas; </w:t>
      </w:r>
      <w:r w:rsidR="00476BC4">
        <w:rPr>
          <w:rFonts w:ascii="Times New Roman" w:hAnsi="Times New Roman" w:cs="Times New Roman"/>
          <w:sz w:val="24"/>
          <w:szCs w:val="24"/>
        </w:rPr>
        <w:t>muestreador Hirst</w:t>
      </w:r>
      <w:r w:rsidR="004B2437">
        <w:rPr>
          <w:rFonts w:ascii="Times New Roman" w:hAnsi="Times New Roman" w:cs="Times New Roman"/>
          <w:sz w:val="24"/>
          <w:szCs w:val="24"/>
        </w:rPr>
        <w:t>.</w:t>
      </w:r>
      <w:r w:rsidR="00683E4A">
        <w:rPr>
          <w:rFonts w:ascii="Times New Roman" w:hAnsi="Times New Roman" w:cs="Times New Roman"/>
          <w:b/>
          <w:sz w:val="24"/>
          <w:szCs w:val="24"/>
        </w:rPr>
        <w:t xml:space="preserve"> </w:t>
      </w:r>
    </w:p>
    <w:p w14:paraId="2E933C5B" w14:textId="1F690A70" w:rsidR="00FA02BB" w:rsidRPr="00EC1B0A" w:rsidRDefault="00F113B8" w:rsidP="00622807">
      <w:pPr>
        <w:pStyle w:val="Sinespaciado"/>
        <w:tabs>
          <w:tab w:val="left" w:pos="9781"/>
        </w:tabs>
        <w:spacing w:after="120" w:line="360" w:lineRule="auto"/>
        <w:ind w:right="142"/>
        <w:jc w:val="both"/>
        <w:rPr>
          <w:rFonts w:ascii="Times New Roman" w:hAnsi="Times New Roman" w:cs="Times New Roman"/>
          <w:b/>
          <w:sz w:val="24"/>
          <w:szCs w:val="24"/>
          <w:lang w:val="en-US"/>
        </w:rPr>
      </w:pPr>
      <w:r w:rsidRPr="00EC1B0A">
        <w:rPr>
          <w:rFonts w:ascii="Times New Roman" w:hAnsi="Times New Roman" w:cs="Times New Roman"/>
          <w:b/>
          <w:sz w:val="24"/>
          <w:szCs w:val="24"/>
          <w:lang w:val="en-US"/>
        </w:rPr>
        <w:t>Abstract:</w:t>
      </w:r>
    </w:p>
    <w:p w14:paraId="71F07C0F" w14:textId="0328800D" w:rsidR="00657BF9" w:rsidRDefault="001B1B2F" w:rsidP="001B1B2F">
      <w:pPr>
        <w:pStyle w:val="Sinespaciado"/>
        <w:tabs>
          <w:tab w:val="left" w:pos="9781"/>
        </w:tabs>
        <w:spacing w:after="120" w:line="360" w:lineRule="auto"/>
        <w:ind w:right="142"/>
        <w:jc w:val="both"/>
        <w:rPr>
          <w:rFonts w:ascii="Times New Roman" w:hAnsi="Times New Roman" w:cs="Times New Roman"/>
          <w:sz w:val="24"/>
          <w:szCs w:val="24"/>
          <w:lang w:val="en-US"/>
        </w:rPr>
      </w:pPr>
      <w:r w:rsidRPr="005614DF">
        <w:rPr>
          <w:rFonts w:ascii="Times New Roman" w:hAnsi="Times New Roman" w:cs="Times New Roman"/>
          <w:i/>
          <w:sz w:val="24"/>
          <w:szCs w:val="24"/>
          <w:lang w:val="en-US"/>
        </w:rPr>
        <w:t>Helicogermslita</w:t>
      </w:r>
      <w:r w:rsidRPr="005614DF">
        <w:rPr>
          <w:rFonts w:ascii="Times New Roman" w:hAnsi="Times New Roman" w:cs="Times New Roman"/>
          <w:sz w:val="24"/>
          <w:szCs w:val="24"/>
          <w:lang w:val="en-US"/>
        </w:rPr>
        <w:t xml:space="preserve"> </w:t>
      </w:r>
      <w:r w:rsidR="00F8675F">
        <w:rPr>
          <w:rFonts w:ascii="Times New Roman" w:hAnsi="Times New Roman" w:cs="Times New Roman"/>
          <w:sz w:val="24"/>
          <w:szCs w:val="24"/>
          <w:lang w:val="en-US"/>
        </w:rPr>
        <w:t>(</w:t>
      </w:r>
      <w:r w:rsidRPr="005614DF">
        <w:rPr>
          <w:rFonts w:ascii="Times New Roman" w:hAnsi="Times New Roman" w:cs="Times New Roman"/>
          <w:sz w:val="24"/>
          <w:szCs w:val="24"/>
          <w:lang w:val="en-US"/>
        </w:rPr>
        <w:t>Xylariaceae</w:t>
      </w:r>
      <w:r w:rsidR="00F8675F">
        <w:rPr>
          <w:rFonts w:ascii="Times New Roman" w:hAnsi="Times New Roman" w:cs="Times New Roman"/>
          <w:sz w:val="24"/>
          <w:szCs w:val="24"/>
          <w:lang w:val="en-US"/>
        </w:rPr>
        <w:t>,</w:t>
      </w:r>
      <w:r w:rsidRPr="005614DF">
        <w:rPr>
          <w:rFonts w:ascii="Times New Roman" w:hAnsi="Times New Roman" w:cs="Times New Roman"/>
          <w:sz w:val="24"/>
          <w:szCs w:val="24"/>
          <w:lang w:val="en-US"/>
        </w:rPr>
        <w:t xml:space="preserve"> Ascomycota</w:t>
      </w:r>
      <w:r w:rsidR="00F8675F">
        <w:rPr>
          <w:rFonts w:ascii="Times New Roman" w:hAnsi="Times New Roman" w:cs="Times New Roman"/>
          <w:sz w:val="24"/>
          <w:szCs w:val="24"/>
          <w:lang w:val="en-US"/>
        </w:rPr>
        <w:t>)</w:t>
      </w:r>
      <w:r w:rsidRPr="005614DF">
        <w:rPr>
          <w:rFonts w:ascii="Times New Roman" w:hAnsi="Times New Roman" w:cs="Times New Roman"/>
          <w:sz w:val="24"/>
          <w:szCs w:val="24"/>
          <w:lang w:val="en-US"/>
        </w:rPr>
        <w:t xml:space="preserve"> </w:t>
      </w:r>
      <w:r w:rsidR="00F8675F">
        <w:rPr>
          <w:rFonts w:ascii="Times New Roman" w:hAnsi="Times New Roman" w:cs="Times New Roman"/>
          <w:sz w:val="24"/>
          <w:szCs w:val="24"/>
          <w:lang w:val="en-US"/>
        </w:rPr>
        <w:t xml:space="preserve">is characterized by the </w:t>
      </w:r>
      <w:r w:rsidR="00F8675F" w:rsidRPr="005614DF">
        <w:rPr>
          <w:rFonts w:ascii="Times New Roman" w:hAnsi="Times New Roman" w:cs="Times New Roman"/>
          <w:sz w:val="24"/>
          <w:szCs w:val="24"/>
          <w:lang w:val="en-US"/>
        </w:rPr>
        <w:t xml:space="preserve">germ slit encircling the </w:t>
      </w:r>
      <w:r w:rsidR="00F8675F">
        <w:rPr>
          <w:rFonts w:ascii="Times New Roman" w:hAnsi="Times New Roman" w:cs="Times New Roman"/>
          <w:sz w:val="24"/>
          <w:szCs w:val="24"/>
          <w:lang w:val="en-US"/>
        </w:rPr>
        <w:t>asco</w:t>
      </w:r>
      <w:r w:rsidR="00F8675F" w:rsidRPr="005614DF">
        <w:rPr>
          <w:rFonts w:ascii="Times New Roman" w:hAnsi="Times New Roman" w:cs="Times New Roman"/>
          <w:sz w:val="24"/>
          <w:szCs w:val="24"/>
          <w:lang w:val="en-US"/>
        </w:rPr>
        <w:t>spore</w:t>
      </w:r>
      <w:r w:rsidR="00F8675F">
        <w:rPr>
          <w:rFonts w:ascii="Times New Roman" w:hAnsi="Times New Roman" w:cs="Times New Roman"/>
          <w:sz w:val="24"/>
          <w:szCs w:val="24"/>
          <w:lang w:val="en-US"/>
        </w:rPr>
        <w:t>s in</w:t>
      </w:r>
      <w:r w:rsidR="00F8675F" w:rsidRPr="005614DF">
        <w:rPr>
          <w:rFonts w:ascii="Times New Roman" w:hAnsi="Times New Roman" w:cs="Times New Roman"/>
          <w:sz w:val="24"/>
          <w:szCs w:val="24"/>
          <w:lang w:val="en-US"/>
        </w:rPr>
        <w:t xml:space="preserve"> two times pole to pole</w:t>
      </w:r>
      <w:r w:rsidR="000A3FE8">
        <w:rPr>
          <w:rFonts w:ascii="Times New Roman" w:hAnsi="Times New Roman" w:cs="Times New Roman"/>
          <w:sz w:val="24"/>
          <w:szCs w:val="24"/>
          <w:lang w:val="en-US"/>
        </w:rPr>
        <w:t>.</w:t>
      </w:r>
      <w:r w:rsidR="008F1529">
        <w:rPr>
          <w:rFonts w:ascii="Times New Roman" w:hAnsi="Times New Roman" w:cs="Times New Roman"/>
          <w:sz w:val="24"/>
          <w:szCs w:val="24"/>
          <w:lang w:val="en-US"/>
        </w:rPr>
        <w:t xml:space="preserve"> </w:t>
      </w:r>
      <w:r w:rsidR="000A3FE8" w:rsidRPr="0079044F">
        <w:rPr>
          <w:rFonts w:ascii="Times New Roman" w:hAnsi="Times New Roman" w:cs="Times New Roman"/>
          <w:sz w:val="24"/>
          <w:szCs w:val="24"/>
          <w:lang w:val="en-US"/>
        </w:rPr>
        <w:t>The genus was registered in several European countries, India,</w:t>
      </w:r>
      <w:r w:rsidR="000A3FE8" w:rsidRPr="005614DF">
        <w:rPr>
          <w:rFonts w:ascii="Times New Roman" w:hAnsi="Times New Roman" w:cs="Times New Roman"/>
          <w:sz w:val="24"/>
          <w:szCs w:val="24"/>
          <w:lang w:val="en-US"/>
        </w:rPr>
        <w:t xml:space="preserve"> </w:t>
      </w:r>
      <w:r w:rsidR="000A3FE8">
        <w:rPr>
          <w:rFonts w:ascii="Times New Roman" w:hAnsi="Times New Roman" w:cs="Times New Roman"/>
          <w:sz w:val="24"/>
          <w:szCs w:val="24"/>
          <w:lang w:val="en-US"/>
        </w:rPr>
        <w:t xml:space="preserve">New Zeeland, South Africa and Chile. </w:t>
      </w:r>
      <w:r w:rsidR="000A3FE8" w:rsidRPr="005614DF">
        <w:rPr>
          <w:rFonts w:ascii="Times New Roman" w:hAnsi="Times New Roman" w:cs="Times New Roman"/>
          <w:sz w:val="24"/>
          <w:szCs w:val="24"/>
          <w:lang w:val="en-US"/>
        </w:rPr>
        <w:t xml:space="preserve">While the natural habitat of the species are plant substrates, in Argentina ascospores from </w:t>
      </w:r>
      <w:r w:rsidR="000A3FE8" w:rsidRPr="005614DF">
        <w:rPr>
          <w:rFonts w:ascii="Times New Roman" w:hAnsi="Times New Roman" w:cs="Times New Roman"/>
          <w:i/>
          <w:sz w:val="24"/>
          <w:szCs w:val="24"/>
          <w:lang w:val="en-US"/>
        </w:rPr>
        <w:t xml:space="preserve">Helicogermslita </w:t>
      </w:r>
      <w:r w:rsidR="000A3FE8" w:rsidRPr="005614DF">
        <w:rPr>
          <w:rFonts w:ascii="Times New Roman" w:hAnsi="Times New Roman" w:cs="Times New Roman"/>
          <w:sz w:val="24"/>
          <w:szCs w:val="24"/>
          <w:lang w:val="en-US"/>
        </w:rPr>
        <w:t>were observed in air samples from Bahía Blanca city</w:t>
      </w:r>
      <w:r w:rsidR="000A3FE8" w:rsidRPr="0079044F">
        <w:rPr>
          <w:rFonts w:ascii="Times New Roman" w:hAnsi="Times New Roman" w:cs="Times New Roman"/>
          <w:sz w:val="24"/>
          <w:szCs w:val="24"/>
          <w:lang w:val="en-US"/>
        </w:rPr>
        <w:t xml:space="preserve">, placed </w:t>
      </w:r>
      <w:r w:rsidR="000A3FE8" w:rsidRPr="005614DF">
        <w:rPr>
          <w:rFonts w:ascii="Times New Roman" w:hAnsi="Times New Roman" w:cs="Times New Roman"/>
          <w:sz w:val="24"/>
          <w:szCs w:val="24"/>
          <w:lang w:val="en-US"/>
        </w:rPr>
        <w:t>at</w:t>
      </w:r>
      <w:r w:rsidRPr="005614DF">
        <w:rPr>
          <w:rFonts w:ascii="Times New Roman" w:hAnsi="Times New Roman" w:cs="Times New Roman"/>
          <w:sz w:val="24"/>
          <w:szCs w:val="24"/>
          <w:lang w:val="en-US"/>
        </w:rPr>
        <w:t xml:space="preserve"> 38° 44´ S, 62° 16´ </w:t>
      </w:r>
      <w:r w:rsidR="000A3FE8" w:rsidRPr="005614DF">
        <w:rPr>
          <w:rFonts w:ascii="Times New Roman" w:hAnsi="Times New Roman" w:cs="Times New Roman"/>
          <w:sz w:val="24"/>
          <w:szCs w:val="24"/>
          <w:lang w:val="en-US"/>
        </w:rPr>
        <w:t>W</w:t>
      </w:r>
      <w:r w:rsidRPr="005614DF">
        <w:rPr>
          <w:rFonts w:ascii="Times New Roman" w:hAnsi="Times New Roman" w:cs="Times New Roman"/>
          <w:sz w:val="24"/>
          <w:szCs w:val="24"/>
          <w:lang w:val="en-US"/>
        </w:rPr>
        <w:t xml:space="preserve">. </w:t>
      </w:r>
      <w:r w:rsidR="000A3FE8" w:rsidRPr="000A3FE8">
        <w:rPr>
          <w:rFonts w:ascii="Times New Roman" w:hAnsi="Times New Roman" w:cs="Times New Roman"/>
          <w:sz w:val="24"/>
          <w:szCs w:val="24"/>
          <w:lang w:val="en-US"/>
        </w:rPr>
        <w:t xml:space="preserve">The aim of this work was to study the monthly and seasonal variation of </w:t>
      </w:r>
      <w:r w:rsidR="00F8675F">
        <w:rPr>
          <w:rFonts w:ascii="Times New Roman" w:hAnsi="Times New Roman" w:cs="Times New Roman"/>
          <w:sz w:val="24"/>
          <w:szCs w:val="24"/>
          <w:lang w:val="en-US"/>
        </w:rPr>
        <w:t>these</w:t>
      </w:r>
      <w:r w:rsidR="00F8675F" w:rsidRPr="000A3FE8">
        <w:rPr>
          <w:rFonts w:ascii="Times New Roman" w:hAnsi="Times New Roman" w:cs="Times New Roman"/>
          <w:sz w:val="24"/>
          <w:szCs w:val="24"/>
          <w:lang w:val="en-US"/>
        </w:rPr>
        <w:t xml:space="preserve"> </w:t>
      </w:r>
      <w:r w:rsidR="000A3FE8" w:rsidRPr="000A3FE8">
        <w:rPr>
          <w:rFonts w:ascii="Times New Roman" w:hAnsi="Times New Roman" w:cs="Times New Roman"/>
          <w:sz w:val="24"/>
          <w:szCs w:val="24"/>
          <w:lang w:val="en-US"/>
        </w:rPr>
        <w:t>spores and thus infer the dynamics of dispersion.</w:t>
      </w:r>
      <w:r w:rsidR="000A3FE8">
        <w:rPr>
          <w:rFonts w:ascii="Times New Roman" w:hAnsi="Times New Roman" w:cs="Times New Roman"/>
          <w:sz w:val="24"/>
          <w:szCs w:val="24"/>
          <w:lang w:val="en-US"/>
        </w:rPr>
        <w:t xml:space="preserve"> </w:t>
      </w:r>
      <w:r w:rsidR="00476BC4" w:rsidRPr="00476BC4">
        <w:rPr>
          <w:rFonts w:ascii="Times New Roman" w:hAnsi="Times New Roman" w:cs="Times New Roman"/>
          <w:sz w:val="24"/>
          <w:szCs w:val="24"/>
          <w:lang w:val="en-US"/>
        </w:rPr>
        <w:t>Sa</w:t>
      </w:r>
      <w:r w:rsidR="00476BC4">
        <w:rPr>
          <w:rFonts w:ascii="Times New Roman" w:hAnsi="Times New Roman" w:cs="Times New Roman"/>
          <w:sz w:val="24"/>
          <w:szCs w:val="24"/>
          <w:lang w:val="en-US"/>
        </w:rPr>
        <w:t>mples were taken weekly with a L</w:t>
      </w:r>
      <w:r w:rsidR="00476BC4" w:rsidRPr="00476BC4">
        <w:rPr>
          <w:rFonts w:ascii="Times New Roman" w:hAnsi="Times New Roman" w:cs="Times New Roman"/>
          <w:sz w:val="24"/>
          <w:szCs w:val="24"/>
          <w:lang w:val="en-US"/>
        </w:rPr>
        <w:t xml:space="preserve">anzoni </w:t>
      </w:r>
      <w:r w:rsidR="00476BC4">
        <w:rPr>
          <w:rFonts w:ascii="Times New Roman" w:hAnsi="Times New Roman" w:cs="Times New Roman"/>
          <w:sz w:val="24"/>
          <w:szCs w:val="24"/>
          <w:lang w:val="en-US"/>
        </w:rPr>
        <w:t xml:space="preserve">sampler </w:t>
      </w:r>
      <w:r w:rsidR="00476BC4" w:rsidRPr="00476BC4">
        <w:rPr>
          <w:rFonts w:ascii="Times New Roman" w:hAnsi="Times New Roman" w:cs="Times New Roman"/>
          <w:sz w:val="24"/>
          <w:szCs w:val="24"/>
          <w:lang w:val="en-US"/>
        </w:rPr>
        <w:t>(Hirst methodology) located in a residential area 15 meters high.</w:t>
      </w:r>
      <w:r w:rsidR="00122CE1">
        <w:rPr>
          <w:rFonts w:ascii="Times New Roman" w:hAnsi="Times New Roman" w:cs="Times New Roman"/>
          <w:sz w:val="24"/>
          <w:szCs w:val="24"/>
          <w:lang w:val="en-US"/>
        </w:rPr>
        <w:t xml:space="preserve"> </w:t>
      </w:r>
      <w:r w:rsidR="004F484F" w:rsidRPr="004F484F">
        <w:rPr>
          <w:rFonts w:ascii="Times New Roman" w:hAnsi="Times New Roman" w:cs="Times New Roman"/>
          <w:sz w:val="24"/>
          <w:szCs w:val="24"/>
          <w:lang w:val="en-US"/>
        </w:rPr>
        <w:t>Daily and schedules</w:t>
      </w:r>
      <w:r w:rsidR="004F484F">
        <w:rPr>
          <w:rFonts w:ascii="Times New Roman" w:hAnsi="Times New Roman" w:cs="Times New Roman"/>
          <w:sz w:val="24"/>
          <w:szCs w:val="24"/>
          <w:lang w:val="en-US"/>
        </w:rPr>
        <w:t xml:space="preserve"> data</w:t>
      </w:r>
      <w:r w:rsidR="004F484F" w:rsidRPr="004F484F">
        <w:rPr>
          <w:rFonts w:ascii="Times New Roman" w:hAnsi="Times New Roman" w:cs="Times New Roman"/>
          <w:sz w:val="24"/>
          <w:szCs w:val="24"/>
          <w:lang w:val="en-US"/>
        </w:rPr>
        <w:t xml:space="preserve"> of </w:t>
      </w:r>
      <w:r w:rsidR="004F484F" w:rsidRPr="00184049">
        <w:rPr>
          <w:rFonts w:ascii="Times New Roman" w:hAnsi="Times New Roman" w:cs="Times New Roman"/>
          <w:i/>
          <w:sz w:val="24"/>
          <w:szCs w:val="24"/>
          <w:lang w:val="en-US"/>
        </w:rPr>
        <w:t>Helicogermslita</w:t>
      </w:r>
      <w:r w:rsidR="004F484F" w:rsidRPr="004F484F">
        <w:rPr>
          <w:rFonts w:ascii="Times New Roman" w:hAnsi="Times New Roman" w:cs="Times New Roman"/>
          <w:sz w:val="24"/>
          <w:szCs w:val="24"/>
          <w:lang w:val="en-US"/>
        </w:rPr>
        <w:t xml:space="preserve"> spore concentrations were analyzed during 2016. There were 75 total spores of </w:t>
      </w:r>
      <w:r w:rsidR="004F484F" w:rsidRPr="005614DF">
        <w:rPr>
          <w:rFonts w:ascii="Times New Roman" w:hAnsi="Times New Roman" w:cs="Times New Roman"/>
          <w:i/>
          <w:sz w:val="24"/>
          <w:szCs w:val="24"/>
          <w:lang w:val="en-US"/>
        </w:rPr>
        <w:t xml:space="preserve">Helicogermslita </w:t>
      </w:r>
      <w:r w:rsidR="004F484F" w:rsidRPr="004F484F">
        <w:rPr>
          <w:rFonts w:ascii="Times New Roman" w:hAnsi="Times New Roman" w:cs="Times New Roman"/>
          <w:sz w:val="24"/>
          <w:szCs w:val="24"/>
          <w:lang w:val="en-US"/>
        </w:rPr>
        <w:t>during the study year.</w:t>
      </w:r>
      <w:r w:rsidR="00F34DF8">
        <w:rPr>
          <w:rFonts w:ascii="Times New Roman" w:hAnsi="Times New Roman" w:cs="Times New Roman"/>
          <w:sz w:val="24"/>
          <w:szCs w:val="24"/>
          <w:lang w:val="en-US"/>
        </w:rPr>
        <w:t xml:space="preserve"> </w:t>
      </w:r>
      <w:r w:rsidR="00F34DF8" w:rsidRPr="00F34DF8">
        <w:rPr>
          <w:rFonts w:ascii="Times New Roman" w:hAnsi="Times New Roman" w:cs="Times New Roman"/>
          <w:sz w:val="24"/>
          <w:szCs w:val="24"/>
          <w:lang w:val="en-US"/>
        </w:rPr>
        <w:t xml:space="preserve">The highest representation occurred during the fall, while winter turned out to be the least represented season. Regarding the intraday analysis of </w:t>
      </w:r>
      <w:r w:rsidR="008F1529">
        <w:rPr>
          <w:rFonts w:ascii="Times New Roman" w:hAnsi="Times New Roman" w:cs="Times New Roman"/>
          <w:sz w:val="24"/>
          <w:szCs w:val="24"/>
          <w:lang w:val="en-US"/>
        </w:rPr>
        <w:t xml:space="preserve">detections of the </w:t>
      </w:r>
      <w:r w:rsidR="00F34DF8" w:rsidRPr="00F34DF8">
        <w:rPr>
          <w:rFonts w:ascii="Times New Roman" w:hAnsi="Times New Roman" w:cs="Times New Roman"/>
          <w:sz w:val="24"/>
          <w:szCs w:val="24"/>
          <w:lang w:val="en-US"/>
        </w:rPr>
        <w:t>spores</w:t>
      </w:r>
      <w:r w:rsidR="00F34DF8">
        <w:rPr>
          <w:rFonts w:ascii="Times New Roman" w:hAnsi="Times New Roman" w:cs="Times New Roman"/>
          <w:sz w:val="24"/>
          <w:szCs w:val="24"/>
          <w:lang w:val="en-US"/>
        </w:rPr>
        <w:t xml:space="preserve"> </w:t>
      </w:r>
      <w:r w:rsidR="00F34DF8" w:rsidRPr="00F34DF8">
        <w:rPr>
          <w:rFonts w:ascii="Times New Roman" w:hAnsi="Times New Roman" w:cs="Times New Roman"/>
          <w:sz w:val="24"/>
          <w:szCs w:val="24"/>
          <w:lang w:val="en-US"/>
        </w:rPr>
        <w:t xml:space="preserve">in the atmosphere, the hourly study did not show a clear pattern of spore dispersion, although a peak of abundance could be observed between 14 </w:t>
      </w:r>
      <w:r w:rsidR="00F34DF8">
        <w:rPr>
          <w:rFonts w:ascii="Times New Roman" w:hAnsi="Times New Roman" w:cs="Times New Roman"/>
          <w:sz w:val="24"/>
          <w:szCs w:val="24"/>
          <w:lang w:val="en-US"/>
        </w:rPr>
        <w:t>and 15 hours (373 spores/hour</w:t>
      </w:r>
      <w:r w:rsidR="00F34DF8" w:rsidRPr="00F34DF8">
        <w:rPr>
          <w:rFonts w:ascii="Times New Roman" w:hAnsi="Times New Roman" w:cs="Times New Roman"/>
          <w:sz w:val="24"/>
          <w:szCs w:val="24"/>
          <w:lang w:val="en-US"/>
        </w:rPr>
        <w:t>/m</w:t>
      </w:r>
      <w:r w:rsidR="00F34DF8" w:rsidRPr="005614DF">
        <w:rPr>
          <w:rFonts w:ascii="Times New Roman" w:hAnsi="Times New Roman" w:cs="Times New Roman"/>
          <w:sz w:val="24"/>
          <w:szCs w:val="24"/>
          <w:vertAlign w:val="superscript"/>
          <w:lang w:val="en-US"/>
        </w:rPr>
        <w:t>3</w:t>
      </w:r>
      <w:r w:rsidR="00F34DF8" w:rsidRPr="00F34DF8">
        <w:rPr>
          <w:rFonts w:ascii="Times New Roman" w:hAnsi="Times New Roman" w:cs="Times New Roman"/>
          <w:sz w:val="24"/>
          <w:szCs w:val="24"/>
          <w:lang w:val="en-US"/>
        </w:rPr>
        <w:t xml:space="preserve"> of air).</w:t>
      </w:r>
      <w:r w:rsidR="00AE353E">
        <w:rPr>
          <w:rFonts w:ascii="Times New Roman" w:hAnsi="Times New Roman" w:cs="Times New Roman"/>
          <w:sz w:val="24"/>
          <w:szCs w:val="24"/>
          <w:lang w:val="en-US"/>
        </w:rPr>
        <w:t xml:space="preserve"> </w:t>
      </w:r>
      <w:r w:rsidR="00F34DF8" w:rsidRPr="005614DF">
        <w:rPr>
          <w:rFonts w:ascii="Times New Roman" w:hAnsi="Times New Roman" w:cs="Times New Roman"/>
          <w:sz w:val="24"/>
          <w:szCs w:val="24"/>
          <w:lang w:val="en-US"/>
        </w:rPr>
        <w:t>By analyzing the relationship between the appearance of spores and meteorological parameters, the relative humidity was the most important factor determining the increase in concentration of spores</w:t>
      </w:r>
      <w:r w:rsidR="00F34DF8">
        <w:rPr>
          <w:rFonts w:ascii="Times New Roman" w:hAnsi="Times New Roman" w:cs="Times New Roman"/>
          <w:sz w:val="24"/>
          <w:szCs w:val="24"/>
          <w:lang w:val="en-US"/>
        </w:rPr>
        <w:t xml:space="preserve"> with a </w:t>
      </w:r>
      <w:r w:rsidR="00F34DF8" w:rsidRPr="005614DF">
        <w:rPr>
          <w:rFonts w:ascii="Times New Roman" w:hAnsi="Times New Roman" w:cs="Times New Roman"/>
          <w:sz w:val="24"/>
          <w:szCs w:val="24"/>
          <w:lang w:val="en-US"/>
        </w:rPr>
        <w:t>significant positive correlation (N = 336, R = 0.26 **).</w:t>
      </w:r>
      <w:r w:rsidR="00657BF9">
        <w:rPr>
          <w:rFonts w:ascii="Times New Roman" w:hAnsi="Times New Roman" w:cs="Times New Roman"/>
          <w:sz w:val="24"/>
          <w:szCs w:val="24"/>
          <w:lang w:val="en-US"/>
        </w:rPr>
        <w:t xml:space="preserve"> </w:t>
      </w:r>
      <w:r w:rsidR="00657BF9" w:rsidRPr="00657BF9">
        <w:rPr>
          <w:rFonts w:ascii="Times New Roman" w:hAnsi="Times New Roman" w:cs="Times New Roman"/>
          <w:sz w:val="24"/>
          <w:szCs w:val="24"/>
          <w:lang w:val="en-US"/>
        </w:rPr>
        <w:t xml:space="preserve">The site of </w:t>
      </w:r>
      <w:r w:rsidR="008F1529">
        <w:rPr>
          <w:rFonts w:ascii="Times New Roman" w:hAnsi="Times New Roman" w:cs="Times New Roman"/>
          <w:sz w:val="24"/>
          <w:szCs w:val="24"/>
          <w:lang w:val="en-US"/>
        </w:rPr>
        <w:t xml:space="preserve">origin of </w:t>
      </w:r>
      <w:r w:rsidR="00657BF9" w:rsidRPr="00657BF9">
        <w:rPr>
          <w:rFonts w:ascii="Times New Roman" w:hAnsi="Times New Roman" w:cs="Times New Roman"/>
          <w:sz w:val="24"/>
          <w:szCs w:val="24"/>
          <w:lang w:val="en-US"/>
        </w:rPr>
        <w:t xml:space="preserve">the </w:t>
      </w:r>
      <w:r w:rsidR="008F1529">
        <w:rPr>
          <w:rFonts w:ascii="Times New Roman" w:hAnsi="Times New Roman" w:cs="Times New Roman"/>
          <w:sz w:val="24"/>
          <w:szCs w:val="24"/>
          <w:lang w:val="en-US"/>
        </w:rPr>
        <w:t>spores</w:t>
      </w:r>
      <w:r w:rsidR="00657BF9" w:rsidRPr="00657BF9">
        <w:rPr>
          <w:rFonts w:ascii="Times New Roman" w:hAnsi="Times New Roman" w:cs="Times New Roman"/>
          <w:sz w:val="24"/>
          <w:szCs w:val="24"/>
          <w:lang w:val="en-US"/>
        </w:rPr>
        <w:t xml:space="preserve"> could not be established; it is speculated that the reproductive bodies that originated the ascospores detected in the air are found in some of the plants that make up the flora near the site where the monitoring equipment is located.</w:t>
      </w:r>
    </w:p>
    <w:p w14:paraId="60B62440" w14:textId="77777777" w:rsidR="00F113B8" w:rsidRPr="00EC1B0A" w:rsidRDefault="00F113B8" w:rsidP="00622807">
      <w:pPr>
        <w:pStyle w:val="Sinespaciado"/>
        <w:tabs>
          <w:tab w:val="left" w:pos="9781"/>
        </w:tabs>
        <w:spacing w:after="120" w:line="360" w:lineRule="auto"/>
        <w:ind w:right="142"/>
        <w:jc w:val="both"/>
        <w:rPr>
          <w:rFonts w:ascii="Times New Roman" w:hAnsi="Times New Roman" w:cs="Times New Roman"/>
          <w:sz w:val="24"/>
          <w:szCs w:val="24"/>
          <w:lang w:val="en-US"/>
        </w:rPr>
      </w:pPr>
    </w:p>
    <w:p w14:paraId="0AB51100" w14:textId="0ADE35FC" w:rsidR="007E2D57" w:rsidRPr="00EC1B0A" w:rsidRDefault="00F113B8" w:rsidP="00622807">
      <w:pPr>
        <w:pStyle w:val="Sinespaciado"/>
        <w:tabs>
          <w:tab w:val="left" w:pos="9781"/>
        </w:tabs>
        <w:spacing w:after="120" w:line="360" w:lineRule="auto"/>
        <w:ind w:right="142"/>
        <w:jc w:val="both"/>
        <w:rPr>
          <w:rFonts w:ascii="Times New Roman" w:hAnsi="Times New Roman" w:cs="Times New Roman"/>
          <w:b/>
          <w:sz w:val="24"/>
          <w:szCs w:val="24"/>
          <w:lang w:val="en-US"/>
        </w:rPr>
      </w:pPr>
      <w:r w:rsidRPr="00EC1B0A">
        <w:rPr>
          <w:rFonts w:ascii="Times New Roman" w:hAnsi="Times New Roman" w:cs="Times New Roman"/>
          <w:b/>
          <w:sz w:val="24"/>
          <w:szCs w:val="24"/>
          <w:lang w:val="en-US"/>
        </w:rPr>
        <w:t>Key words:</w:t>
      </w:r>
      <w:r w:rsidR="00476BC4" w:rsidRPr="00EC1B0A">
        <w:rPr>
          <w:rFonts w:ascii="Times New Roman" w:hAnsi="Times New Roman" w:cs="Times New Roman"/>
          <w:b/>
          <w:sz w:val="24"/>
          <w:szCs w:val="24"/>
          <w:lang w:val="en-US"/>
        </w:rPr>
        <w:t xml:space="preserve"> </w:t>
      </w:r>
      <w:r w:rsidR="00476BC4" w:rsidRPr="00EC1B0A">
        <w:rPr>
          <w:rFonts w:ascii="Times New Roman" w:hAnsi="Times New Roman" w:cs="Times New Roman"/>
          <w:i/>
          <w:sz w:val="24"/>
          <w:szCs w:val="24"/>
          <w:lang w:val="en-US"/>
        </w:rPr>
        <w:t>Helicogermslita</w:t>
      </w:r>
      <w:r w:rsidR="00476BC4" w:rsidRPr="00EC1B0A">
        <w:rPr>
          <w:rFonts w:ascii="Times New Roman" w:hAnsi="Times New Roman" w:cs="Times New Roman"/>
          <w:sz w:val="24"/>
          <w:szCs w:val="24"/>
          <w:lang w:val="en-US"/>
        </w:rPr>
        <w:t xml:space="preserve">; </w:t>
      </w:r>
      <w:r w:rsidR="004B2437">
        <w:rPr>
          <w:rFonts w:ascii="Times New Roman" w:hAnsi="Times New Roman" w:cs="Times New Roman"/>
          <w:sz w:val="24"/>
          <w:szCs w:val="24"/>
          <w:lang w:val="en-US"/>
        </w:rPr>
        <w:t xml:space="preserve">air; </w:t>
      </w:r>
      <w:r w:rsidR="00476BC4" w:rsidRPr="00EC1B0A">
        <w:rPr>
          <w:rFonts w:ascii="Times New Roman" w:hAnsi="Times New Roman" w:cs="Times New Roman"/>
          <w:sz w:val="24"/>
          <w:szCs w:val="24"/>
          <w:lang w:val="en-US"/>
        </w:rPr>
        <w:t>ascospores; Hirst sampler</w:t>
      </w:r>
      <w:r w:rsidR="004B2437">
        <w:rPr>
          <w:rFonts w:ascii="Times New Roman" w:hAnsi="Times New Roman" w:cs="Times New Roman"/>
          <w:sz w:val="24"/>
          <w:szCs w:val="24"/>
          <w:lang w:val="en-US"/>
        </w:rPr>
        <w:t>.</w:t>
      </w:r>
    </w:p>
    <w:p w14:paraId="77EAD887" w14:textId="0E3BC17E" w:rsidR="00632054" w:rsidRDefault="00632054" w:rsidP="00622807">
      <w:pPr>
        <w:pStyle w:val="Sinespaciado"/>
        <w:tabs>
          <w:tab w:val="left" w:pos="9781"/>
        </w:tabs>
        <w:spacing w:after="120" w:line="360" w:lineRule="auto"/>
        <w:ind w:right="142"/>
        <w:jc w:val="both"/>
        <w:rPr>
          <w:rFonts w:ascii="Times New Roman" w:hAnsi="Times New Roman" w:cs="Times New Roman"/>
          <w:b/>
          <w:sz w:val="24"/>
          <w:szCs w:val="24"/>
          <w:lang w:val="en-US"/>
        </w:rPr>
      </w:pPr>
    </w:p>
    <w:p w14:paraId="257AB852" w14:textId="77777777" w:rsidR="008367FD" w:rsidRPr="00EC1B0A" w:rsidRDefault="008367FD" w:rsidP="00622807">
      <w:pPr>
        <w:pStyle w:val="Sinespaciado"/>
        <w:tabs>
          <w:tab w:val="left" w:pos="9781"/>
        </w:tabs>
        <w:spacing w:after="120" w:line="360" w:lineRule="auto"/>
        <w:ind w:right="142"/>
        <w:jc w:val="both"/>
        <w:rPr>
          <w:rFonts w:ascii="Times New Roman" w:hAnsi="Times New Roman" w:cs="Times New Roman"/>
          <w:b/>
          <w:sz w:val="24"/>
          <w:szCs w:val="24"/>
          <w:lang w:val="en-US"/>
        </w:rPr>
      </w:pPr>
    </w:p>
    <w:p w14:paraId="5A7901DB" w14:textId="512D5454" w:rsidR="00C52CE8" w:rsidRPr="00F113B8" w:rsidRDefault="00F113B8" w:rsidP="00F113B8">
      <w:pPr>
        <w:pStyle w:val="Sinespaciado"/>
        <w:tabs>
          <w:tab w:val="left" w:pos="9781"/>
        </w:tabs>
        <w:spacing w:after="120" w:line="360" w:lineRule="auto"/>
        <w:ind w:right="142"/>
        <w:jc w:val="center"/>
        <w:rPr>
          <w:rFonts w:ascii="Times New Roman" w:hAnsi="Times New Roman" w:cs="Times New Roman"/>
          <w:b/>
          <w:sz w:val="32"/>
          <w:szCs w:val="24"/>
        </w:rPr>
      </w:pPr>
      <w:r>
        <w:rPr>
          <w:rFonts w:ascii="Times New Roman" w:hAnsi="Times New Roman" w:cs="Times New Roman"/>
          <w:b/>
          <w:sz w:val="32"/>
          <w:szCs w:val="24"/>
        </w:rPr>
        <w:lastRenderedPageBreak/>
        <w:t>Introdu</w:t>
      </w:r>
      <w:r w:rsidR="00DE5390">
        <w:rPr>
          <w:rFonts w:ascii="Times New Roman" w:hAnsi="Times New Roman" w:cs="Times New Roman"/>
          <w:b/>
          <w:sz w:val="32"/>
          <w:szCs w:val="24"/>
        </w:rPr>
        <w:t>c</w:t>
      </w:r>
      <w:r>
        <w:rPr>
          <w:rFonts w:ascii="Times New Roman" w:hAnsi="Times New Roman" w:cs="Times New Roman"/>
          <w:b/>
          <w:sz w:val="32"/>
          <w:szCs w:val="24"/>
        </w:rPr>
        <w:t>ción</w:t>
      </w:r>
    </w:p>
    <w:p w14:paraId="6F4905C6" w14:textId="7DBBDE64" w:rsidR="00EE3C4D" w:rsidRPr="0006375F" w:rsidRDefault="00C66BB3" w:rsidP="00DA4E91">
      <w:pPr>
        <w:pStyle w:val="Sinespaciado"/>
        <w:tabs>
          <w:tab w:val="left" w:pos="9781"/>
        </w:tabs>
        <w:spacing w:after="120" w:line="360" w:lineRule="auto"/>
        <w:ind w:right="142"/>
        <w:jc w:val="both"/>
        <w:rPr>
          <w:rFonts w:ascii="Times New Roman" w:hAnsi="Times New Roman" w:cs="Times New Roman"/>
          <w:sz w:val="24"/>
          <w:szCs w:val="24"/>
        </w:rPr>
      </w:pPr>
      <w:r w:rsidRPr="0006375F">
        <w:rPr>
          <w:rFonts w:ascii="Times New Roman" w:hAnsi="Times New Roman" w:cs="Times New Roman"/>
          <w:sz w:val="24"/>
          <w:szCs w:val="24"/>
        </w:rPr>
        <w:t xml:space="preserve">El género </w:t>
      </w:r>
      <w:r w:rsidR="00EA4F0B" w:rsidRPr="0006375F">
        <w:rPr>
          <w:rFonts w:ascii="Times New Roman" w:hAnsi="Times New Roman" w:cs="Times New Roman"/>
          <w:i/>
          <w:sz w:val="24"/>
          <w:szCs w:val="24"/>
        </w:rPr>
        <w:t>Helicogermslita</w:t>
      </w:r>
      <w:r w:rsidR="00EA4F0B" w:rsidRPr="0006375F">
        <w:rPr>
          <w:rFonts w:ascii="Times New Roman" w:hAnsi="Times New Roman" w:cs="Times New Roman"/>
          <w:sz w:val="24"/>
          <w:szCs w:val="24"/>
        </w:rPr>
        <w:t xml:space="preserve"> </w:t>
      </w:r>
      <w:r w:rsidR="004F0B1A" w:rsidRPr="0006375F">
        <w:rPr>
          <w:rFonts w:ascii="Times New Roman" w:hAnsi="Times New Roman" w:cs="Times New Roman"/>
          <w:sz w:val="24"/>
          <w:szCs w:val="24"/>
        </w:rPr>
        <w:t>(</w:t>
      </w:r>
      <w:r w:rsidR="00EA4F0B" w:rsidRPr="0006375F">
        <w:rPr>
          <w:rFonts w:ascii="Times New Roman" w:hAnsi="Times New Roman" w:cs="Times New Roman"/>
          <w:sz w:val="24"/>
          <w:szCs w:val="24"/>
        </w:rPr>
        <w:t>Xylaria</w:t>
      </w:r>
      <w:r w:rsidR="00F8675F">
        <w:rPr>
          <w:rFonts w:ascii="Times New Roman" w:hAnsi="Times New Roman" w:cs="Times New Roman"/>
          <w:sz w:val="24"/>
          <w:szCs w:val="24"/>
        </w:rPr>
        <w:t>ceae</w:t>
      </w:r>
      <w:r w:rsidR="004F0B1A" w:rsidRPr="0006375F">
        <w:rPr>
          <w:rFonts w:ascii="Times New Roman" w:hAnsi="Times New Roman" w:cs="Times New Roman"/>
          <w:sz w:val="24"/>
          <w:szCs w:val="24"/>
        </w:rPr>
        <w:t>,</w:t>
      </w:r>
      <w:r w:rsidR="00EA4F0B" w:rsidRPr="0006375F">
        <w:rPr>
          <w:rFonts w:ascii="Times New Roman" w:hAnsi="Times New Roman" w:cs="Times New Roman"/>
          <w:sz w:val="24"/>
          <w:szCs w:val="24"/>
        </w:rPr>
        <w:t xml:space="preserve"> Ascomycota</w:t>
      </w:r>
      <w:r w:rsidR="004F0B1A" w:rsidRPr="0006375F">
        <w:rPr>
          <w:rFonts w:ascii="Times New Roman" w:hAnsi="Times New Roman" w:cs="Times New Roman"/>
          <w:sz w:val="24"/>
          <w:szCs w:val="24"/>
        </w:rPr>
        <w:t>)</w:t>
      </w:r>
      <w:r w:rsidR="00EA4F0B" w:rsidRPr="0006375F">
        <w:rPr>
          <w:rFonts w:ascii="Times New Roman" w:hAnsi="Times New Roman" w:cs="Times New Roman"/>
          <w:sz w:val="24"/>
          <w:szCs w:val="24"/>
        </w:rPr>
        <w:t xml:space="preserve"> </w:t>
      </w:r>
      <w:r w:rsidRPr="0006375F">
        <w:rPr>
          <w:rFonts w:ascii="Times New Roman" w:hAnsi="Times New Roman" w:cs="Times New Roman"/>
          <w:sz w:val="24"/>
          <w:szCs w:val="24"/>
        </w:rPr>
        <w:t>fue</w:t>
      </w:r>
      <w:r w:rsidR="00EA4F0B" w:rsidRPr="0006375F">
        <w:rPr>
          <w:rFonts w:ascii="Times New Roman" w:hAnsi="Times New Roman" w:cs="Times New Roman"/>
          <w:sz w:val="24"/>
          <w:szCs w:val="24"/>
        </w:rPr>
        <w:t xml:space="preserve"> </w:t>
      </w:r>
      <w:r w:rsidR="004F0B1A" w:rsidRPr="0006375F">
        <w:rPr>
          <w:rFonts w:ascii="Times New Roman" w:hAnsi="Times New Roman" w:cs="Times New Roman"/>
          <w:sz w:val="24"/>
          <w:szCs w:val="24"/>
        </w:rPr>
        <w:t xml:space="preserve">creado </w:t>
      </w:r>
      <w:r w:rsidR="00EA4F0B" w:rsidRPr="0006375F">
        <w:rPr>
          <w:rFonts w:ascii="Times New Roman" w:hAnsi="Times New Roman" w:cs="Times New Roman"/>
          <w:sz w:val="24"/>
          <w:szCs w:val="24"/>
        </w:rPr>
        <w:t>por</w:t>
      </w:r>
      <w:r w:rsidR="00EE124C">
        <w:rPr>
          <w:rFonts w:ascii="Times New Roman" w:hAnsi="Times New Roman" w:cs="Times New Roman"/>
          <w:sz w:val="24"/>
          <w:szCs w:val="24"/>
        </w:rPr>
        <w:t xml:space="preserve"> Hawksworth D. &amp; Lodha B. (1983),</w:t>
      </w:r>
      <w:r w:rsidR="00EA4F0B" w:rsidRPr="0006375F">
        <w:rPr>
          <w:rFonts w:ascii="Times New Roman" w:hAnsi="Times New Roman" w:cs="Times New Roman"/>
          <w:sz w:val="24"/>
          <w:szCs w:val="24"/>
        </w:rPr>
        <w:t xml:space="preserve"> </w:t>
      </w:r>
      <w:r w:rsidRPr="0006375F">
        <w:rPr>
          <w:rFonts w:ascii="Times New Roman" w:hAnsi="Times New Roman" w:cs="Times New Roman"/>
          <w:sz w:val="24"/>
          <w:szCs w:val="24"/>
        </w:rPr>
        <w:t>para incluir xilariales caracterizados por</w:t>
      </w:r>
      <w:r w:rsidR="00947E30" w:rsidRPr="0006375F">
        <w:rPr>
          <w:rFonts w:ascii="Times New Roman" w:hAnsi="Times New Roman" w:cs="Times New Roman"/>
          <w:sz w:val="24"/>
          <w:szCs w:val="24"/>
        </w:rPr>
        <w:t xml:space="preserve"> poseer </w:t>
      </w:r>
      <w:r w:rsidR="004F0B1A" w:rsidRPr="0006375F">
        <w:rPr>
          <w:rFonts w:ascii="Times New Roman" w:hAnsi="Times New Roman" w:cs="Times New Roman"/>
          <w:sz w:val="24"/>
          <w:szCs w:val="24"/>
        </w:rPr>
        <w:t>estroma</w:t>
      </w:r>
      <w:r w:rsidR="001B0F85" w:rsidRPr="0006375F">
        <w:rPr>
          <w:rFonts w:ascii="Times New Roman" w:hAnsi="Times New Roman" w:cs="Times New Roman"/>
          <w:sz w:val="24"/>
          <w:szCs w:val="24"/>
        </w:rPr>
        <w:t>s</w:t>
      </w:r>
      <w:r w:rsidR="004F0B1A" w:rsidRPr="0006375F">
        <w:rPr>
          <w:rFonts w:ascii="Times New Roman" w:hAnsi="Times New Roman" w:cs="Times New Roman"/>
          <w:sz w:val="24"/>
          <w:szCs w:val="24"/>
        </w:rPr>
        <w:t xml:space="preserve"> reducido</w:t>
      </w:r>
      <w:r w:rsidR="001B0F85" w:rsidRPr="0006375F">
        <w:rPr>
          <w:rFonts w:ascii="Times New Roman" w:hAnsi="Times New Roman" w:cs="Times New Roman"/>
          <w:sz w:val="24"/>
          <w:szCs w:val="24"/>
        </w:rPr>
        <w:t>s</w:t>
      </w:r>
      <w:r w:rsidR="004F0B1A" w:rsidRPr="0006375F">
        <w:rPr>
          <w:rFonts w:ascii="Times New Roman" w:hAnsi="Times New Roman" w:cs="Times New Roman"/>
          <w:sz w:val="24"/>
          <w:szCs w:val="24"/>
        </w:rPr>
        <w:t xml:space="preserve"> </w:t>
      </w:r>
      <w:r w:rsidR="00947E30" w:rsidRPr="0006375F">
        <w:rPr>
          <w:rFonts w:ascii="Times New Roman" w:hAnsi="Times New Roman" w:cs="Times New Roman"/>
          <w:sz w:val="24"/>
          <w:szCs w:val="24"/>
        </w:rPr>
        <w:t>con</w:t>
      </w:r>
      <w:r w:rsidR="001B0F85" w:rsidRPr="0006375F">
        <w:rPr>
          <w:rFonts w:ascii="Times New Roman" w:hAnsi="Times New Roman" w:cs="Times New Roman"/>
          <w:sz w:val="24"/>
          <w:szCs w:val="24"/>
        </w:rPr>
        <w:t xml:space="preserve"> las bases periteciales</w:t>
      </w:r>
      <w:r w:rsidR="004F0B1A" w:rsidRPr="0006375F">
        <w:rPr>
          <w:rFonts w:ascii="Times New Roman" w:hAnsi="Times New Roman" w:cs="Times New Roman"/>
          <w:sz w:val="24"/>
          <w:szCs w:val="24"/>
        </w:rPr>
        <w:t xml:space="preserve"> inmersa</w:t>
      </w:r>
      <w:r w:rsidR="001B0F85" w:rsidRPr="0006375F">
        <w:rPr>
          <w:rFonts w:ascii="Times New Roman" w:hAnsi="Times New Roman" w:cs="Times New Roman"/>
          <w:sz w:val="24"/>
          <w:szCs w:val="24"/>
        </w:rPr>
        <w:t>s</w:t>
      </w:r>
      <w:r w:rsidR="004F0B1A" w:rsidRPr="0006375F">
        <w:rPr>
          <w:rFonts w:ascii="Times New Roman" w:hAnsi="Times New Roman" w:cs="Times New Roman"/>
          <w:sz w:val="24"/>
          <w:szCs w:val="24"/>
        </w:rPr>
        <w:t xml:space="preserve"> en </w:t>
      </w:r>
      <w:r w:rsidR="001B0F85" w:rsidRPr="0006375F">
        <w:rPr>
          <w:rFonts w:ascii="Times New Roman" w:hAnsi="Times New Roman" w:cs="Times New Roman"/>
          <w:sz w:val="24"/>
          <w:szCs w:val="24"/>
        </w:rPr>
        <w:t>los</w:t>
      </w:r>
      <w:r w:rsidR="004F0B1A" w:rsidRPr="0006375F">
        <w:rPr>
          <w:rFonts w:ascii="Times New Roman" w:hAnsi="Times New Roman" w:cs="Times New Roman"/>
          <w:sz w:val="24"/>
          <w:szCs w:val="24"/>
        </w:rPr>
        <w:t xml:space="preserve"> tejido</w:t>
      </w:r>
      <w:r w:rsidR="001B0F85" w:rsidRPr="0006375F">
        <w:rPr>
          <w:rFonts w:ascii="Times New Roman" w:hAnsi="Times New Roman" w:cs="Times New Roman"/>
          <w:sz w:val="24"/>
          <w:szCs w:val="24"/>
        </w:rPr>
        <w:t>s del</w:t>
      </w:r>
      <w:r w:rsidR="004F0B1A" w:rsidRPr="0006375F">
        <w:rPr>
          <w:rFonts w:ascii="Times New Roman" w:hAnsi="Times New Roman" w:cs="Times New Roman"/>
          <w:sz w:val="24"/>
          <w:szCs w:val="24"/>
        </w:rPr>
        <w:t xml:space="preserve"> hospedante </w:t>
      </w:r>
      <w:r w:rsidR="001B0F85" w:rsidRPr="0006375F">
        <w:rPr>
          <w:rFonts w:ascii="Times New Roman" w:hAnsi="Times New Roman" w:cs="Times New Roman"/>
          <w:sz w:val="24"/>
          <w:szCs w:val="24"/>
        </w:rPr>
        <w:t>y</w:t>
      </w:r>
      <w:r w:rsidR="004F0B1A" w:rsidRPr="0006375F">
        <w:rPr>
          <w:rFonts w:ascii="Times New Roman" w:hAnsi="Times New Roman" w:cs="Times New Roman"/>
          <w:sz w:val="24"/>
          <w:szCs w:val="24"/>
        </w:rPr>
        <w:t xml:space="preserve"> </w:t>
      </w:r>
      <w:r w:rsidR="00EA4F0B" w:rsidRPr="0006375F">
        <w:rPr>
          <w:rFonts w:ascii="Times New Roman" w:hAnsi="Times New Roman" w:cs="Times New Roman"/>
          <w:sz w:val="24"/>
          <w:szCs w:val="24"/>
        </w:rPr>
        <w:t xml:space="preserve">ascosporas </w:t>
      </w:r>
      <w:r w:rsidR="00947E30" w:rsidRPr="0006375F">
        <w:rPr>
          <w:rFonts w:ascii="Times New Roman" w:hAnsi="Times New Roman" w:cs="Times New Roman"/>
          <w:sz w:val="24"/>
          <w:szCs w:val="24"/>
        </w:rPr>
        <w:t xml:space="preserve">con </w:t>
      </w:r>
      <w:r w:rsidR="00EA4F0B" w:rsidRPr="0006375F">
        <w:rPr>
          <w:rFonts w:ascii="Times New Roman" w:hAnsi="Times New Roman" w:cs="Times New Roman"/>
          <w:sz w:val="24"/>
          <w:szCs w:val="24"/>
        </w:rPr>
        <w:t>un surco germinativo en espiral.</w:t>
      </w:r>
      <w:r w:rsidR="00AF1C7C" w:rsidRPr="0006375F">
        <w:rPr>
          <w:rFonts w:ascii="Times New Roman" w:hAnsi="Times New Roman" w:cs="Times New Roman"/>
          <w:sz w:val="24"/>
          <w:szCs w:val="24"/>
        </w:rPr>
        <w:t xml:space="preserve"> El género</w:t>
      </w:r>
      <w:r w:rsidRPr="0006375F">
        <w:rPr>
          <w:rFonts w:ascii="Times New Roman" w:hAnsi="Times New Roman" w:cs="Times New Roman"/>
          <w:sz w:val="24"/>
          <w:szCs w:val="24"/>
        </w:rPr>
        <w:t>,</w:t>
      </w:r>
      <w:r w:rsidR="00AF1C7C" w:rsidRPr="0006375F">
        <w:rPr>
          <w:rFonts w:ascii="Times New Roman" w:hAnsi="Times New Roman" w:cs="Times New Roman"/>
          <w:sz w:val="24"/>
          <w:szCs w:val="24"/>
        </w:rPr>
        <w:t xml:space="preserve"> originalmente monotípico</w:t>
      </w:r>
      <w:r w:rsidRPr="0006375F">
        <w:rPr>
          <w:rFonts w:ascii="Times New Roman" w:hAnsi="Times New Roman" w:cs="Times New Roman"/>
          <w:sz w:val="24"/>
          <w:szCs w:val="24"/>
        </w:rPr>
        <w:t>,</w:t>
      </w:r>
      <w:r w:rsidR="00AF1C7C" w:rsidRPr="0006375F">
        <w:rPr>
          <w:rFonts w:ascii="Times New Roman" w:hAnsi="Times New Roman" w:cs="Times New Roman"/>
          <w:sz w:val="24"/>
          <w:szCs w:val="24"/>
        </w:rPr>
        <w:t xml:space="preserve"> cuenta</w:t>
      </w:r>
      <w:r w:rsidR="00EA4F0B" w:rsidRPr="0006375F">
        <w:rPr>
          <w:rFonts w:ascii="Times New Roman" w:hAnsi="Times New Roman" w:cs="Times New Roman"/>
          <w:sz w:val="24"/>
          <w:szCs w:val="24"/>
        </w:rPr>
        <w:t xml:space="preserve"> </w:t>
      </w:r>
      <w:r w:rsidR="00AF1C7C" w:rsidRPr="0006375F">
        <w:rPr>
          <w:rFonts w:ascii="Times New Roman" w:hAnsi="Times New Roman" w:cs="Times New Roman"/>
          <w:sz w:val="24"/>
          <w:szCs w:val="24"/>
        </w:rPr>
        <w:t>e</w:t>
      </w:r>
      <w:r w:rsidR="00F11FAD" w:rsidRPr="0006375F">
        <w:rPr>
          <w:rFonts w:ascii="Times New Roman" w:hAnsi="Times New Roman" w:cs="Times New Roman"/>
          <w:sz w:val="24"/>
          <w:szCs w:val="24"/>
        </w:rPr>
        <w:t xml:space="preserve">n la actualidad </w:t>
      </w:r>
      <w:r w:rsidR="00AF1C7C" w:rsidRPr="0006375F">
        <w:rPr>
          <w:rFonts w:ascii="Times New Roman" w:hAnsi="Times New Roman" w:cs="Times New Roman"/>
          <w:sz w:val="24"/>
          <w:szCs w:val="24"/>
        </w:rPr>
        <w:t>con</w:t>
      </w:r>
      <w:r w:rsidR="00EA4F0B" w:rsidRPr="0006375F">
        <w:rPr>
          <w:rFonts w:ascii="Times New Roman" w:hAnsi="Times New Roman" w:cs="Times New Roman"/>
          <w:sz w:val="24"/>
          <w:szCs w:val="24"/>
        </w:rPr>
        <w:t xml:space="preserve"> nueve especies, algunas </w:t>
      </w:r>
      <w:r w:rsidR="00F11FAD" w:rsidRPr="0006375F">
        <w:rPr>
          <w:rFonts w:ascii="Times New Roman" w:hAnsi="Times New Roman" w:cs="Times New Roman"/>
          <w:sz w:val="24"/>
          <w:szCs w:val="24"/>
        </w:rPr>
        <w:t>transferidas desde otros</w:t>
      </w:r>
      <w:r w:rsidR="00EA4F0B" w:rsidRPr="0006375F">
        <w:rPr>
          <w:rFonts w:ascii="Times New Roman" w:hAnsi="Times New Roman" w:cs="Times New Roman"/>
          <w:sz w:val="24"/>
          <w:szCs w:val="24"/>
        </w:rPr>
        <w:t xml:space="preserve"> géneros </w:t>
      </w:r>
      <w:r w:rsidR="00F11FAD" w:rsidRPr="0006375F">
        <w:rPr>
          <w:rFonts w:ascii="Times New Roman" w:hAnsi="Times New Roman" w:cs="Times New Roman"/>
          <w:sz w:val="24"/>
          <w:szCs w:val="24"/>
        </w:rPr>
        <w:t xml:space="preserve">como </w:t>
      </w:r>
      <w:r w:rsidR="00F11FAD" w:rsidRPr="0006375F">
        <w:rPr>
          <w:rFonts w:ascii="Times New Roman" w:hAnsi="Times New Roman" w:cs="Times New Roman"/>
          <w:i/>
          <w:sz w:val="24"/>
          <w:szCs w:val="24"/>
        </w:rPr>
        <w:t>Amphisphaerella</w:t>
      </w:r>
      <w:r w:rsidR="00F11FAD" w:rsidRPr="0006375F">
        <w:rPr>
          <w:rFonts w:ascii="Times New Roman" w:hAnsi="Times New Roman" w:cs="Times New Roman"/>
          <w:sz w:val="24"/>
          <w:szCs w:val="24"/>
        </w:rPr>
        <w:t>,</w:t>
      </w:r>
      <w:r w:rsidR="00F11FAD" w:rsidRPr="0006375F">
        <w:rPr>
          <w:rFonts w:ascii="Times New Roman" w:hAnsi="Times New Roman" w:cs="Times New Roman"/>
          <w:i/>
          <w:sz w:val="24"/>
          <w:szCs w:val="24"/>
        </w:rPr>
        <w:t xml:space="preserve"> Anthostoma</w:t>
      </w:r>
      <w:r w:rsidR="00F11FAD" w:rsidRPr="0006375F">
        <w:rPr>
          <w:rFonts w:ascii="Times New Roman" w:hAnsi="Times New Roman" w:cs="Times New Roman"/>
          <w:sz w:val="24"/>
          <w:szCs w:val="24"/>
        </w:rPr>
        <w:t>,</w:t>
      </w:r>
      <w:r w:rsidR="00F11FAD" w:rsidRPr="0006375F">
        <w:rPr>
          <w:rFonts w:ascii="Times New Roman" w:hAnsi="Times New Roman" w:cs="Times New Roman"/>
          <w:i/>
          <w:sz w:val="24"/>
          <w:szCs w:val="24"/>
        </w:rPr>
        <w:t xml:space="preserve"> </w:t>
      </w:r>
      <w:r w:rsidR="00EA4F0B" w:rsidRPr="0006375F">
        <w:rPr>
          <w:rFonts w:ascii="Times New Roman" w:hAnsi="Times New Roman" w:cs="Times New Roman"/>
          <w:i/>
          <w:sz w:val="24"/>
          <w:szCs w:val="24"/>
        </w:rPr>
        <w:t>Rosellinia</w:t>
      </w:r>
      <w:r w:rsidR="00F11FAD" w:rsidRPr="0006375F">
        <w:rPr>
          <w:rFonts w:ascii="Times New Roman" w:hAnsi="Times New Roman" w:cs="Times New Roman"/>
          <w:sz w:val="24"/>
          <w:szCs w:val="24"/>
        </w:rPr>
        <w:t xml:space="preserve"> </w:t>
      </w:r>
      <w:r w:rsidR="00604403" w:rsidRPr="0006375F">
        <w:rPr>
          <w:rFonts w:ascii="Times New Roman" w:hAnsi="Times New Roman" w:cs="Times New Roman"/>
          <w:sz w:val="24"/>
          <w:szCs w:val="24"/>
        </w:rPr>
        <w:t>ó</w:t>
      </w:r>
      <w:r w:rsidR="00EA4F0B" w:rsidRPr="0006375F">
        <w:rPr>
          <w:rFonts w:ascii="Times New Roman" w:hAnsi="Times New Roman" w:cs="Times New Roman"/>
          <w:sz w:val="24"/>
          <w:szCs w:val="24"/>
        </w:rPr>
        <w:t xml:space="preserve"> </w:t>
      </w:r>
      <w:r w:rsidR="00EA4F0B" w:rsidRPr="0006375F">
        <w:rPr>
          <w:rFonts w:ascii="Times New Roman" w:hAnsi="Times New Roman" w:cs="Times New Roman"/>
          <w:i/>
          <w:sz w:val="24"/>
          <w:szCs w:val="24"/>
        </w:rPr>
        <w:t>Sordaria</w:t>
      </w:r>
      <w:r w:rsidR="00DA7DAA">
        <w:rPr>
          <w:rFonts w:ascii="Times New Roman" w:hAnsi="Times New Roman" w:cs="Times New Roman"/>
          <w:sz w:val="24"/>
          <w:szCs w:val="24"/>
        </w:rPr>
        <w:t xml:space="preserve"> </w:t>
      </w:r>
      <w:r w:rsidR="00DA7DAA">
        <w:rPr>
          <w:rFonts w:ascii="Times New Roman" w:hAnsi="Times New Roman" w:cs="Times New Roman"/>
          <w:sz w:val="24"/>
          <w:szCs w:val="24"/>
        </w:rPr>
        <w:fldChar w:fldCharType="begin" w:fldLock="1"/>
      </w:r>
      <w:r w:rsidR="00277EFA">
        <w:rPr>
          <w:rFonts w:ascii="Times New Roman" w:hAnsi="Times New Roman" w:cs="Times New Roman"/>
          <w:sz w:val="24"/>
          <w:szCs w:val="24"/>
        </w:rPr>
        <w:instrText>ADDIN CSL_CITATION {"citationItems":[{"id":"ITEM-1","itemData":{"author":[{"dropping-particle":"","family":"Laessoe T. &amp; Spooner B. M.","given":"","non-dropping-particle":"","parse-names":false,"suffix":""}],"container-title":"Kew Bulletin","id":"ITEM-1","issue":"1","issued":{"date-parts":[["1993"]]},"page":"1-70","title":"Rosellinia &amp; Astrocystis ( Xylariaceae ): new species and generic concepts","type":"article-journal","volume":"49"},"uris":["http://www.mendeley.com/documents/?uuid=f3e0c8fd-12a4-443c-ad5c-9e9492455b82"]}],"mendeley":{"formattedCitation":"(Laessoe T. &amp; Spooner B. M., 1993)","plainTextFormattedCitation":"(Laessoe T. &amp; Spooner B. M., 1993)","previouslyFormattedCitation":"(Laessoe T. &amp; Spooner B. M., 1993)"},"properties":{"noteIndex":0},"schema":"https://github.com/citation-style-language/schema/raw/master/csl-citation.json"}</w:instrText>
      </w:r>
      <w:r w:rsidR="00DA7DAA">
        <w:rPr>
          <w:rFonts w:ascii="Times New Roman" w:hAnsi="Times New Roman" w:cs="Times New Roman"/>
          <w:sz w:val="24"/>
          <w:szCs w:val="24"/>
        </w:rPr>
        <w:fldChar w:fldCharType="separate"/>
      </w:r>
      <w:r w:rsidR="00277EFA" w:rsidRPr="00277EFA">
        <w:rPr>
          <w:rFonts w:ascii="Times New Roman" w:hAnsi="Times New Roman" w:cs="Times New Roman"/>
          <w:noProof/>
          <w:sz w:val="24"/>
          <w:szCs w:val="24"/>
        </w:rPr>
        <w:t>(Laessoe &amp; Spooner, 1993)</w:t>
      </w:r>
      <w:r w:rsidR="00DA7DAA">
        <w:rPr>
          <w:rFonts w:ascii="Times New Roman" w:hAnsi="Times New Roman" w:cs="Times New Roman"/>
          <w:sz w:val="24"/>
          <w:szCs w:val="24"/>
        </w:rPr>
        <w:fldChar w:fldCharType="end"/>
      </w:r>
      <w:r w:rsidR="00EA4F0B" w:rsidRPr="0006375F">
        <w:rPr>
          <w:rFonts w:ascii="Times New Roman" w:hAnsi="Times New Roman" w:cs="Times New Roman"/>
          <w:sz w:val="24"/>
          <w:szCs w:val="24"/>
        </w:rPr>
        <w:t xml:space="preserve">. </w:t>
      </w:r>
      <w:r w:rsidR="00604403" w:rsidRPr="0006375F">
        <w:rPr>
          <w:rFonts w:ascii="Times New Roman" w:hAnsi="Times New Roman" w:cs="Times New Roman"/>
          <w:i/>
          <w:sz w:val="24"/>
          <w:szCs w:val="24"/>
        </w:rPr>
        <w:t>Helicogermslita</w:t>
      </w:r>
      <w:r w:rsidR="00EA4F0B" w:rsidRPr="0006375F">
        <w:rPr>
          <w:rFonts w:ascii="Times New Roman" w:hAnsi="Times New Roman" w:cs="Times New Roman"/>
          <w:sz w:val="24"/>
          <w:szCs w:val="24"/>
        </w:rPr>
        <w:t xml:space="preserve"> ha sido </w:t>
      </w:r>
      <w:r w:rsidR="00604403" w:rsidRPr="0006375F">
        <w:rPr>
          <w:rFonts w:ascii="Times New Roman" w:hAnsi="Times New Roman" w:cs="Times New Roman"/>
          <w:sz w:val="24"/>
          <w:szCs w:val="24"/>
        </w:rPr>
        <w:t xml:space="preserve">hallado </w:t>
      </w:r>
      <w:r w:rsidR="00EA4F0B" w:rsidRPr="0006375F">
        <w:rPr>
          <w:rFonts w:ascii="Times New Roman" w:hAnsi="Times New Roman" w:cs="Times New Roman"/>
          <w:sz w:val="24"/>
          <w:szCs w:val="24"/>
        </w:rPr>
        <w:t>en</w:t>
      </w:r>
      <w:r w:rsidR="00D74FB7" w:rsidRPr="0006375F">
        <w:rPr>
          <w:rFonts w:ascii="Times New Roman" w:hAnsi="Times New Roman" w:cs="Times New Roman"/>
          <w:sz w:val="24"/>
          <w:szCs w:val="24"/>
        </w:rPr>
        <w:t xml:space="preserve"> </w:t>
      </w:r>
      <w:r w:rsidR="00102D21" w:rsidRPr="0006375F">
        <w:rPr>
          <w:rFonts w:ascii="Times New Roman" w:hAnsi="Times New Roman" w:cs="Times New Roman"/>
          <w:sz w:val="24"/>
          <w:szCs w:val="24"/>
        </w:rPr>
        <w:t>Alemania</w:t>
      </w:r>
      <w:r w:rsidR="00EA4F0B" w:rsidRPr="0006375F">
        <w:rPr>
          <w:rFonts w:ascii="Times New Roman" w:hAnsi="Times New Roman" w:cs="Times New Roman"/>
          <w:sz w:val="24"/>
          <w:szCs w:val="24"/>
        </w:rPr>
        <w:t xml:space="preserve"> </w:t>
      </w:r>
      <w:r w:rsidR="00277EFA">
        <w:rPr>
          <w:rFonts w:ascii="Times New Roman" w:hAnsi="Times New Roman" w:cs="Times New Roman"/>
          <w:sz w:val="24"/>
          <w:szCs w:val="24"/>
        </w:rPr>
        <w:fldChar w:fldCharType="begin" w:fldLock="1"/>
      </w:r>
      <w:r w:rsidR="00277EFA">
        <w:rPr>
          <w:rFonts w:ascii="Times New Roman" w:hAnsi="Times New Roman" w:cs="Times New Roman"/>
          <w:sz w:val="24"/>
          <w:szCs w:val="24"/>
        </w:rPr>
        <w:instrText>ADDIN CSL_CITATION {"citationItems":[{"id":"ITEM-1","itemData":{"author":[{"dropping-particle":"","family":"Laessoe T. &amp; Spooner B. M.","given":"","non-dropping-particle":"","parse-names":false,"suffix":""}],"container-title":"Kew Bulletin","id":"ITEM-1","issue":"1","issued":{"date-parts":[["1993"]]},"page":"1-70","title":"Rosellinia &amp; Astrocystis ( Xylariaceae ): new species and generic concepts","type":"article-journal","volume":"49"},"uris":["http://www.mendeley.com/documents/?uuid=f3e0c8fd-12a4-443c-ad5c-9e9492455b82"]},{"id":"ITEM-2","itemData":{"author":[{"dropping-particle":"","family":"Rappaz","given":"F.","non-dropping-particle":"","parse-names":false,"suffix":""}],"container-title":"Mycologia Helvetica","id":"ITEM-2","issued":{"date-parts":[["1995"]]},"page":"99-168","title":"Anthostomella and related Xylariaceous fungi on hard wood from Europe and North America","type":"article-journal","volume":"7"},"uris":["http://www.mendeley.com/documents/?uuid=8c2da244-87ef-4cee-9bd9-4a5544bec1da"]}],"mendeley":{"formattedCitation":"(Laessoe T. &amp; Spooner B. M., 1993; Rappaz, 1995)","plainTextFormattedCitation":"(Laessoe T. &amp; Spooner B. M., 1993; Rappaz, 1995)","previouslyFormattedCitation":"(Laessoe T. &amp; Spooner B. M., 1993; Rappaz, 1995)"},"properties":{"noteIndex":0},"schema":"https://github.com/citation-style-language/schema/raw/master/csl-citation.json"}</w:instrText>
      </w:r>
      <w:r w:rsidR="00277EFA">
        <w:rPr>
          <w:rFonts w:ascii="Times New Roman" w:hAnsi="Times New Roman" w:cs="Times New Roman"/>
          <w:sz w:val="24"/>
          <w:szCs w:val="24"/>
        </w:rPr>
        <w:fldChar w:fldCharType="separate"/>
      </w:r>
      <w:r w:rsidR="00277EFA" w:rsidRPr="00277EFA">
        <w:rPr>
          <w:rFonts w:ascii="Times New Roman" w:hAnsi="Times New Roman" w:cs="Times New Roman"/>
          <w:noProof/>
          <w:sz w:val="24"/>
          <w:szCs w:val="24"/>
        </w:rPr>
        <w:t>(Laessoe &amp; Spooner, 1993; Rappaz, 1995)</w:t>
      </w:r>
      <w:r w:rsidR="00277EFA">
        <w:rPr>
          <w:rFonts w:ascii="Times New Roman" w:hAnsi="Times New Roman" w:cs="Times New Roman"/>
          <w:sz w:val="24"/>
          <w:szCs w:val="24"/>
        </w:rPr>
        <w:fldChar w:fldCharType="end"/>
      </w:r>
      <w:r w:rsidR="00C5652D" w:rsidRPr="0006375F">
        <w:rPr>
          <w:rFonts w:ascii="Times New Roman" w:hAnsi="Times New Roman" w:cs="Times New Roman"/>
          <w:sz w:val="24"/>
          <w:szCs w:val="24"/>
        </w:rPr>
        <w:t>,</w:t>
      </w:r>
      <w:r w:rsidR="00102D21" w:rsidRPr="0006375F">
        <w:rPr>
          <w:rFonts w:ascii="Times New Roman" w:hAnsi="Times New Roman" w:cs="Times New Roman"/>
          <w:sz w:val="24"/>
          <w:szCs w:val="24"/>
        </w:rPr>
        <w:t xml:space="preserve"> </w:t>
      </w:r>
      <w:r w:rsidR="00DA7DAA">
        <w:rPr>
          <w:rFonts w:ascii="Times New Roman" w:hAnsi="Times New Roman" w:cs="Times New Roman"/>
          <w:sz w:val="24"/>
          <w:szCs w:val="24"/>
        </w:rPr>
        <w:t>Chile</w:t>
      </w:r>
      <w:r w:rsidR="00947E30" w:rsidRPr="0006375F">
        <w:rPr>
          <w:rFonts w:ascii="Times New Roman" w:hAnsi="Times New Roman" w:cs="Times New Roman"/>
          <w:sz w:val="24"/>
          <w:szCs w:val="24"/>
        </w:rPr>
        <w:t xml:space="preserve">, </w:t>
      </w:r>
      <w:r w:rsidR="00102D21" w:rsidRPr="0006375F">
        <w:rPr>
          <w:rFonts w:ascii="Times New Roman" w:hAnsi="Times New Roman" w:cs="Times New Roman"/>
          <w:sz w:val="24"/>
          <w:szCs w:val="24"/>
        </w:rPr>
        <w:t>Francia,</w:t>
      </w:r>
      <w:r w:rsidR="00EA4F0B" w:rsidRPr="0006375F">
        <w:rPr>
          <w:rFonts w:ascii="Times New Roman" w:hAnsi="Times New Roman" w:cs="Times New Roman"/>
          <w:sz w:val="24"/>
          <w:szCs w:val="24"/>
        </w:rPr>
        <w:t xml:space="preserve"> </w:t>
      </w:r>
      <w:r w:rsidR="00DA7DAA">
        <w:rPr>
          <w:rFonts w:ascii="Times New Roman" w:hAnsi="Times New Roman" w:cs="Times New Roman"/>
          <w:sz w:val="24"/>
          <w:szCs w:val="24"/>
        </w:rPr>
        <w:t xml:space="preserve">India </w:t>
      </w:r>
      <w:r w:rsidR="00DA7DAA">
        <w:rPr>
          <w:rFonts w:ascii="Times New Roman" w:hAnsi="Times New Roman" w:cs="Times New Roman"/>
          <w:sz w:val="24"/>
          <w:szCs w:val="24"/>
        </w:rPr>
        <w:fldChar w:fldCharType="begin" w:fldLock="1"/>
      </w:r>
      <w:r w:rsidR="00277EFA">
        <w:rPr>
          <w:rFonts w:ascii="Times New Roman" w:hAnsi="Times New Roman" w:cs="Times New Roman"/>
          <w:sz w:val="24"/>
          <w:szCs w:val="24"/>
        </w:rPr>
        <w:instrText>ADDIN CSL_CITATION {"citationItems":[{"id":"ITEM-1","itemData":{"DOI":"10.1016/S0007-1536(83)80208-3","ISSN":"0007-1536","author":[{"dropping-particle":"","family":"Hawksworth D. L. &amp; Lodha B. C.","given":"","non-dropping-particle":"","parse-names":false,"suffix":""}],"container-title":"Transactions of the British Mycological Society","id":"ITEM-1","issue":"1","issued":{"date-parts":[["1983"]]},"page":"91-96","publisher":"British Mycological society","title":"Helicogermslita, a new stromatic xylariaceous genus with a spiral germ slit from India","type":"article-journal","volume":"81"},"uris":["http://www.mendeley.com/documents/?uuid=8a9e0f8a-bc1c-47aa-a8aa-d25db3892f73"]}],"mendeley":{"formattedCitation":"(Hawksworth D. L. &amp; Lodha B. C., 1983)","plainTextFormattedCitation":"(Hawksworth D. L. &amp; Lodha B. C., 1983)","previouslyFormattedCitation":"(Hawksworth D. L. &amp; Lodha B. C., 1983)"},"properties":{"noteIndex":0},"schema":"https://github.com/citation-style-language/schema/raw/master/csl-citation.json"}</w:instrText>
      </w:r>
      <w:r w:rsidR="00DA7DAA">
        <w:rPr>
          <w:rFonts w:ascii="Times New Roman" w:hAnsi="Times New Roman" w:cs="Times New Roman"/>
          <w:sz w:val="24"/>
          <w:szCs w:val="24"/>
        </w:rPr>
        <w:fldChar w:fldCharType="separate"/>
      </w:r>
      <w:r w:rsidR="00A0693D" w:rsidRPr="00A0693D">
        <w:rPr>
          <w:rFonts w:ascii="Times New Roman" w:hAnsi="Times New Roman" w:cs="Times New Roman"/>
          <w:noProof/>
          <w:sz w:val="24"/>
          <w:szCs w:val="24"/>
        </w:rPr>
        <w:t>(Hawksworth &amp; Lodha, 1983)</w:t>
      </w:r>
      <w:r w:rsidR="00DA7DAA">
        <w:rPr>
          <w:rFonts w:ascii="Times New Roman" w:hAnsi="Times New Roman" w:cs="Times New Roman"/>
          <w:sz w:val="24"/>
          <w:szCs w:val="24"/>
        </w:rPr>
        <w:fldChar w:fldCharType="end"/>
      </w:r>
      <w:r w:rsidR="00947E30" w:rsidRPr="0006375F">
        <w:rPr>
          <w:rFonts w:ascii="Times New Roman" w:hAnsi="Times New Roman" w:cs="Times New Roman"/>
          <w:sz w:val="24"/>
          <w:szCs w:val="24"/>
        </w:rPr>
        <w:t xml:space="preserve">, </w:t>
      </w:r>
      <w:r w:rsidR="00DA7DAA">
        <w:rPr>
          <w:rFonts w:ascii="Times New Roman" w:hAnsi="Times New Roman" w:cs="Times New Roman"/>
          <w:sz w:val="24"/>
          <w:szCs w:val="24"/>
        </w:rPr>
        <w:t xml:space="preserve">Nueva Zelanda </w:t>
      </w:r>
      <w:r w:rsidR="00DB00EA">
        <w:rPr>
          <w:rFonts w:ascii="Times New Roman" w:hAnsi="Times New Roman" w:cs="Times New Roman"/>
          <w:sz w:val="24"/>
          <w:szCs w:val="24"/>
        </w:rPr>
        <w:fldChar w:fldCharType="begin" w:fldLock="1"/>
      </w:r>
      <w:r w:rsidR="00E87BB4">
        <w:rPr>
          <w:rFonts w:ascii="Times New Roman" w:hAnsi="Times New Roman" w:cs="Times New Roman"/>
          <w:sz w:val="24"/>
          <w:szCs w:val="24"/>
        </w:rPr>
        <w:instrText>ADDIN CSL_CITATION {"citationItems":[{"id":"ITEM-1","itemData":{"DOI":"10.1080/0028825X.2003.9512833","author":[{"dropping-particle":"","family":"Petrini","given":"L. E.","non-dropping-particle":"","parse-names":false,"suffix":""}],"container-title":"New Zealand Journal of Botany","id":"ITEM-1","issued":{"date-parts":[["2003"]]},"page":"71 - 138","title":"Rosellinia and related genera in New Zealand","type":"article-journal","volume":"41"},"uris":["http://www.mendeley.com/documents/?uuid=0298355a-ede2-4597-9bfa-5b1aab20b9d7"]}],"mendeley":{"formattedCitation":"(Petrini, 2003)","plainTextFormattedCitation":"(Petrini, 2003)","previouslyFormattedCitation":"(Petrini, 2003)"},"properties":{"noteIndex":0},"schema":"https://github.com/citation-style-language/schema/raw/master/csl-citation.json"}</w:instrText>
      </w:r>
      <w:r w:rsidR="00DB00EA">
        <w:rPr>
          <w:rFonts w:ascii="Times New Roman" w:hAnsi="Times New Roman" w:cs="Times New Roman"/>
          <w:sz w:val="24"/>
          <w:szCs w:val="24"/>
        </w:rPr>
        <w:fldChar w:fldCharType="separate"/>
      </w:r>
      <w:r w:rsidR="00DB00EA" w:rsidRPr="00DB00EA">
        <w:rPr>
          <w:rFonts w:ascii="Times New Roman" w:hAnsi="Times New Roman" w:cs="Times New Roman"/>
          <w:noProof/>
          <w:sz w:val="24"/>
          <w:szCs w:val="24"/>
        </w:rPr>
        <w:t>(Petrini, 2003)</w:t>
      </w:r>
      <w:r w:rsidR="00DB00EA">
        <w:rPr>
          <w:rFonts w:ascii="Times New Roman" w:hAnsi="Times New Roman" w:cs="Times New Roman"/>
          <w:sz w:val="24"/>
          <w:szCs w:val="24"/>
        </w:rPr>
        <w:fldChar w:fldCharType="end"/>
      </w:r>
      <w:r w:rsidR="00DA7DAA">
        <w:rPr>
          <w:rFonts w:ascii="Times New Roman" w:hAnsi="Times New Roman" w:cs="Times New Roman"/>
          <w:sz w:val="24"/>
          <w:szCs w:val="24"/>
        </w:rPr>
        <w:t xml:space="preserve"> </w:t>
      </w:r>
      <w:r w:rsidR="00947E30" w:rsidRPr="0006375F">
        <w:rPr>
          <w:rFonts w:ascii="Times New Roman" w:hAnsi="Times New Roman" w:cs="Times New Roman"/>
          <w:sz w:val="24"/>
          <w:szCs w:val="24"/>
        </w:rPr>
        <w:t>y</w:t>
      </w:r>
      <w:r w:rsidR="00102D21" w:rsidRPr="0006375F">
        <w:rPr>
          <w:rFonts w:ascii="Times New Roman" w:hAnsi="Times New Roman" w:cs="Times New Roman"/>
          <w:sz w:val="24"/>
          <w:szCs w:val="24"/>
        </w:rPr>
        <w:t xml:space="preserve"> </w:t>
      </w:r>
      <w:r w:rsidR="00EA4F0B" w:rsidRPr="0006375F">
        <w:rPr>
          <w:rFonts w:ascii="Times New Roman" w:hAnsi="Times New Roman" w:cs="Times New Roman"/>
          <w:sz w:val="24"/>
          <w:szCs w:val="24"/>
        </w:rPr>
        <w:t>Sudáfrica</w:t>
      </w:r>
      <w:r w:rsidR="00277EFA">
        <w:rPr>
          <w:rFonts w:ascii="Times New Roman" w:hAnsi="Times New Roman" w:cs="Times New Roman"/>
          <w:sz w:val="24"/>
          <w:szCs w:val="24"/>
        </w:rPr>
        <w:t xml:space="preserve"> </w:t>
      </w:r>
      <w:r w:rsidR="00DB00EA">
        <w:rPr>
          <w:rFonts w:ascii="Times New Roman" w:hAnsi="Times New Roman" w:cs="Times New Roman"/>
          <w:sz w:val="24"/>
          <w:szCs w:val="24"/>
        </w:rPr>
        <w:fldChar w:fldCharType="begin" w:fldLock="1"/>
      </w:r>
      <w:r w:rsidR="00DB00EA">
        <w:rPr>
          <w:rFonts w:ascii="Times New Roman" w:hAnsi="Times New Roman" w:cs="Times New Roman"/>
          <w:sz w:val="24"/>
          <w:szCs w:val="24"/>
        </w:rPr>
        <w:instrText>ADDIN CSL_CITATION {"citationItems":[{"id":"ITEM-1","itemData":{"author":[{"dropping-particle":"","family":"Lee S. &amp; Crous P. W.","given":"","non-dropping-particle":"","parse-names":false,"suffix":""}],"container-title":"Sydowia","id":"ITEM-1","issue":"1","issued":{"date-parts":[["2003"]]},"page":"109 -114","title":"A new species of Helicogermslita from South Africa.pdf","type":"article-journal","volume":"55"},"uris":["http://www.mendeley.com/documents/?uuid=2d40df5b-d314-4b55-a0f1-b36145c2523d"]}],"mendeley":{"formattedCitation":"(Lee S. &amp; Crous P. W., 2003)","plainTextFormattedCitation":"(Lee S. &amp; Crous P. W., 2003)","previouslyFormattedCitation":"(Lee S. &amp; Crous P. W., 2003)"},"properties":{"noteIndex":0},"schema":"https://github.com/citation-style-language/schema/raw/master/csl-citation.json"}</w:instrText>
      </w:r>
      <w:r w:rsidR="00DB00EA">
        <w:rPr>
          <w:rFonts w:ascii="Times New Roman" w:hAnsi="Times New Roman" w:cs="Times New Roman"/>
          <w:sz w:val="24"/>
          <w:szCs w:val="24"/>
        </w:rPr>
        <w:fldChar w:fldCharType="separate"/>
      </w:r>
      <w:r w:rsidR="00DB00EA" w:rsidRPr="00DB00EA">
        <w:rPr>
          <w:rFonts w:ascii="Times New Roman" w:hAnsi="Times New Roman" w:cs="Times New Roman"/>
          <w:noProof/>
          <w:sz w:val="24"/>
          <w:szCs w:val="24"/>
        </w:rPr>
        <w:t>(Lee &amp; Crous, 2003)</w:t>
      </w:r>
      <w:r w:rsidR="00DB00EA">
        <w:rPr>
          <w:rFonts w:ascii="Times New Roman" w:hAnsi="Times New Roman" w:cs="Times New Roman"/>
          <w:sz w:val="24"/>
          <w:szCs w:val="24"/>
        </w:rPr>
        <w:fldChar w:fldCharType="end"/>
      </w:r>
      <w:r w:rsidR="00D74FB7" w:rsidRPr="0006375F">
        <w:rPr>
          <w:rFonts w:ascii="Times New Roman" w:hAnsi="Times New Roman" w:cs="Times New Roman"/>
          <w:sz w:val="24"/>
          <w:szCs w:val="24"/>
        </w:rPr>
        <w:t xml:space="preserve">, </w:t>
      </w:r>
      <w:r w:rsidR="00604403" w:rsidRPr="0006375F">
        <w:rPr>
          <w:rFonts w:ascii="Times New Roman" w:hAnsi="Times New Roman" w:cs="Times New Roman"/>
          <w:sz w:val="24"/>
          <w:szCs w:val="24"/>
        </w:rPr>
        <w:t>la mayoría de las veces creciendo sobre</w:t>
      </w:r>
      <w:r w:rsidR="00D630F0" w:rsidRPr="0006375F">
        <w:rPr>
          <w:rFonts w:ascii="Times New Roman" w:hAnsi="Times New Roman" w:cs="Times New Roman"/>
          <w:sz w:val="24"/>
          <w:szCs w:val="24"/>
        </w:rPr>
        <w:t xml:space="preserve"> </w:t>
      </w:r>
      <w:r w:rsidR="00745E14" w:rsidRPr="0006375F">
        <w:rPr>
          <w:rFonts w:ascii="Times New Roman" w:hAnsi="Times New Roman" w:cs="Times New Roman"/>
          <w:sz w:val="24"/>
          <w:szCs w:val="24"/>
        </w:rPr>
        <w:t xml:space="preserve">madera </w:t>
      </w:r>
      <w:r w:rsidR="001F5528" w:rsidRPr="0006375F">
        <w:rPr>
          <w:rFonts w:ascii="Times New Roman" w:hAnsi="Times New Roman" w:cs="Times New Roman"/>
          <w:sz w:val="24"/>
          <w:szCs w:val="24"/>
        </w:rPr>
        <w:t>decorticada o fuertemente descompuesta.</w:t>
      </w:r>
    </w:p>
    <w:p w14:paraId="5F6F6740" w14:textId="25C3609A" w:rsidR="00EA4F0B" w:rsidRPr="0006375F" w:rsidRDefault="00604403" w:rsidP="00DA4E91">
      <w:pPr>
        <w:pStyle w:val="Sinespaciado"/>
        <w:tabs>
          <w:tab w:val="left" w:pos="9781"/>
        </w:tabs>
        <w:spacing w:after="120" w:line="360" w:lineRule="auto"/>
        <w:ind w:right="142"/>
        <w:jc w:val="both"/>
        <w:rPr>
          <w:rFonts w:ascii="Times New Roman" w:hAnsi="Times New Roman" w:cs="Times New Roman"/>
          <w:sz w:val="24"/>
          <w:szCs w:val="24"/>
        </w:rPr>
      </w:pPr>
      <w:r w:rsidRPr="0006375F">
        <w:rPr>
          <w:rFonts w:ascii="Times New Roman" w:hAnsi="Times New Roman" w:cs="Times New Roman"/>
          <w:sz w:val="24"/>
          <w:szCs w:val="24"/>
        </w:rPr>
        <w:t>E</w:t>
      </w:r>
      <w:r w:rsidR="00C66BB3" w:rsidRPr="0006375F">
        <w:rPr>
          <w:rFonts w:ascii="Times New Roman" w:hAnsi="Times New Roman" w:cs="Times New Roman"/>
          <w:sz w:val="24"/>
          <w:szCs w:val="24"/>
        </w:rPr>
        <w:t>sporas asignadas a e</w:t>
      </w:r>
      <w:r w:rsidRPr="0006375F">
        <w:rPr>
          <w:rFonts w:ascii="Times New Roman" w:hAnsi="Times New Roman" w:cs="Times New Roman"/>
          <w:sz w:val="24"/>
          <w:szCs w:val="24"/>
        </w:rPr>
        <w:t xml:space="preserve">ste género </w:t>
      </w:r>
      <w:r w:rsidR="00E43933" w:rsidRPr="0006375F">
        <w:rPr>
          <w:rFonts w:ascii="Times New Roman" w:hAnsi="Times New Roman" w:cs="Times New Roman"/>
          <w:sz w:val="24"/>
          <w:szCs w:val="24"/>
        </w:rPr>
        <w:t>ha</w:t>
      </w:r>
      <w:r w:rsidR="00C66BB3" w:rsidRPr="0006375F">
        <w:rPr>
          <w:rFonts w:ascii="Times New Roman" w:hAnsi="Times New Roman" w:cs="Times New Roman"/>
          <w:sz w:val="24"/>
          <w:szCs w:val="24"/>
        </w:rPr>
        <w:t>n</w:t>
      </w:r>
      <w:r w:rsidRPr="0006375F">
        <w:rPr>
          <w:rFonts w:ascii="Times New Roman" w:hAnsi="Times New Roman" w:cs="Times New Roman"/>
          <w:sz w:val="24"/>
          <w:szCs w:val="24"/>
        </w:rPr>
        <w:t xml:space="preserve"> sido </w:t>
      </w:r>
      <w:r w:rsidR="00C66BB3" w:rsidRPr="0006375F">
        <w:rPr>
          <w:rFonts w:ascii="Times New Roman" w:hAnsi="Times New Roman" w:cs="Times New Roman"/>
          <w:sz w:val="24"/>
          <w:szCs w:val="24"/>
        </w:rPr>
        <w:t xml:space="preserve">mencionadas </w:t>
      </w:r>
      <w:r w:rsidRPr="0006375F">
        <w:rPr>
          <w:rFonts w:ascii="Times New Roman" w:hAnsi="Times New Roman" w:cs="Times New Roman"/>
          <w:sz w:val="24"/>
          <w:szCs w:val="24"/>
        </w:rPr>
        <w:t xml:space="preserve">en muestras palinológicas de diverso origen </w:t>
      </w:r>
      <w:r w:rsidR="001153D5">
        <w:rPr>
          <w:rFonts w:ascii="Times New Roman" w:hAnsi="Times New Roman" w:cs="Times New Roman"/>
          <w:sz w:val="24"/>
          <w:szCs w:val="24"/>
        </w:rPr>
        <w:fldChar w:fldCharType="begin" w:fldLock="1"/>
      </w:r>
      <w:r w:rsidR="00267861">
        <w:rPr>
          <w:rFonts w:ascii="Times New Roman" w:hAnsi="Times New Roman" w:cs="Times New Roman"/>
          <w:sz w:val="24"/>
          <w:szCs w:val="24"/>
        </w:rPr>
        <w:instrText>ADDIN CSL_CITATION {"citationItems":[{"id":"ITEM-1","itemData":{"author":[{"dropping-particle":"","family":"Smith","given":"E. G.","non-dropping-particle":"","parse-names":false,"suffix":""}],"id":"ITEM-1","issued":{"date-parts":[["1990"]]},"number-of-pages":"196","publisher":"Blewstone Press","publisher-place":"San Antonio, Texas","title":"Sampling and Identifying allergenic pollens and molds","type":"book"},"uris":["http://www.mendeley.com/documents/?uuid=b042660a-52ed-457b-b14c-017fb3c8b60c"]}],"mendeley":{"formattedCitation":"(Smith, 1990)","plainTextFormattedCitation":"(Smith, 1990)","previouslyFormattedCitation":"(Smith, 1990)"},"properties":{"noteIndex":0},"schema":"https://github.com/citation-style-language/schema/raw/master/csl-citation.json"}</w:instrText>
      </w:r>
      <w:r w:rsidR="001153D5">
        <w:rPr>
          <w:rFonts w:ascii="Times New Roman" w:hAnsi="Times New Roman" w:cs="Times New Roman"/>
          <w:sz w:val="24"/>
          <w:szCs w:val="24"/>
        </w:rPr>
        <w:fldChar w:fldCharType="separate"/>
      </w:r>
      <w:r w:rsidR="001153D5" w:rsidRPr="001153D5">
        <w:rPr>
          <w:rFonts w:ascii="Times New Roman" w:hAnsi="Times New Roman" w:cs="Times New Roman"/>
          <w:noProof/>
          <w:sz w:val="24"/>
          <w:szCs w:val="24"/>
        </w:rPr>
        <w:t>(Smith, 1990)</w:t>
      </w:r>
      <w:r w:rsidR="001153D5">
        <w:rPr>
          <w:rFonts w:ascii="Times New Roman" w:hAnsi="Times New Roman" w:cs="Times New Roman"/>
          <w:sz w:val="24"/>
          <w:szCs w:val="24"/>
        </w:rPr>
        <w:fldChar w:fldCharType="end"/>
      </w:r>
      <w:r w:rsidR="00AA5626" w:rsidRPr="0006375F">
        <w:rPr>
          <w:rFonts w:ascii="Times New Roman" w:hAnsi="Times New Roman" w:cs="Times New Roman"/>
          <w:sz w:val="24"/>
          <w:szCs w:val="24"/>
        </w:rPr>
        <w:t xml:space="preserve"> ya que</w:t>
      </w:r>
      <w:r w:rsidRPr="0006375F">
        <w:rPr>
          <w:rFonts w:ascii="Times New Roman" w:hAnsi="Times New Roman" w:cs="Times New Roman"/>
          <w:sz w:val="24"/>
          <w:szCs w:val="24"/>
        </w:rPr>
        <w:t xml:space="preserve"> e</w:t>
      </w:r>
      <w:r w:rsidR="00AF1C7C" w:rsidRPr="0006375F">
        <w:rPr>
          <w:rFonts w:ascii="Times New Roman" w:hAnsi="Times New Roman" w:cs="Times New Roman"/>
          <w:sz w:val="24"/>
          <w:szCs w:val="24"/>
        </w:rPr>
        <w:t xml:space="preserve">l surco espiralado </w:t>
      </w:r>
      <w:r w:rsidR="005B5E6F" w:rsidRPr="0006375F">
        <w:rPr>
          <w:rFonts w:ascii="Times New Roman" w:hAnsi="Times New Roman" w:cs="Times New Roman"/>
          <w:sz w:val="24"/>
          <w:szCs w:val="24"/>
        </w:rPr>
        <w:t>presente en</w:t>
      </w:r>
      <w:r w:rsidR="00AF1C7C" w:rsidRPr="0006375F">
        <w:rPr>
          <w:rFonts w:ascii="Times New Roman" w:hAnsi="Times New Roman" w:cs="Times New Roman"/>
          <w:sz w:val="24"/>
          <w:szCs w:val="24"/>
        </w:rPr>
        <w:t xml:space="preserve"> sus ascosporas </w:t>
      </w:r>
      <w:r w:rsidR="00AA5626" w:rsidRPr="0006375F">
        <w:rPr>
          <w:rFonts w:ascii="Times New Roman" w:hAnsi="Times New Roman" w:cs="Times New Roman"/>
          <w:sz w:val="24"/>
          <w:szCs w:val="24"/>
        </w:rPr>
        <w:t xml:space="preserve">permite </w:t>
      </w:r>
      <w:r w:rsidR="00AF1C7C" w:rsidRPr="0006375F">
        <w:rPr>
          <w:rFonts w:ascii="Times New Roman" w:hAnsi="Times New Roman" w:cs="Times New Roman"/>
          <w:sz w:val="24"/>
          <w:szCs w:val="24"/>
        </w:rPr>
        <w:t>su identificación</w:t>
      </w:r>
      <w:r w:rsidRPr="0006375F">
        <w:rPr>
          <w:rFonts w:ascii="Times New Roman" w:hAnsi="Times New Roman" w:cs="Times New Roman"/>
          <w:sz w:val="24"/>
          <w:szCs w:val="24"/>
        </w:rPr>
        <w:t xml:space="preserve">. </w:t>
      </w:r>
    </w:p>
    <w:p w14:paraId="4FD8F8DC" w14:textId="46F77367" w:rsidR="00572D59" w:rsidRPr="0006375F" w:rsidRDefault="00572D59" w:rsidP="00DA4E91">
      <w:pPr>
        <w:pStyle w:val="Sinespaciado"/>
        <w:tabs>
          <w:tab w:val="left" w:pos="9781"/>
        </w:tabs>
        <w:spacing w:after="120" w:line="360" w:lineRule="auto"/>
        <w:ind w:right="142"/>
        <w:jc w:val="both"/>
        <w:rPr>
          <w:rFonts w:ascii="Times New Roman" w:hAnsi="Times New Roman" w:cs="Times New Roman"/>
          <w:sz w:val="24"/>
          <w:szCs w:val="24"/>
        </w:rPr>
      </w:pPr>
      <w:r w:rsidRPr="0006375F">
        <w:rPr>
          <w:rFonts w:ascii="Times New Roman" w:hAnsi="Times New Roman" w:cs="Times New Roman"/>
          <w:sz w:val="24"/>
          <w:szCs w:val="24"/>
        </w:rPr>
        <w:t xml:space="preserve">En Argentina, hasta nuestro conocimiento, no se han encontrado aún </w:t>
      </w:r>
      <w:r w:rsidR="00B80CC4" w:rsidRPr="0006375F">
        <w:rPr>
          <w:rFonts w:ascii="Times New Roman" w:hAnsi="Times New Roman" w:cs="Times New Roman"/>
          <w:sz w:val="24"/>
          <w:szCs w:val="24"/>
        </w:rPr>
        <w:t xml:space="preserve">cuerpos reproductivos asignables </w:t>
      </w:r>
      <w:r w:rsidRPr="0006375F">
        <w:rPr>
          <w:rFonts w:ascii="Times New Roman" w:hAnsi="Times New Roman" w:cs="Times New Roman"/>
          <w:sz w:val="24"/>
          <w:szCs w:val="24"/>
        </w:rPr>
        <w:t xml:space="preserve">a </w:t>
      </w:r>
      <w:r w:rsidRPr="0006375F">
        <w:rPr>
          <w:rFonts w:ascii="Times New Roman" w:hAnsi="Times New Roman" w:cs="Times New Roman"/>
          <w:i/>
          <w:sz w:val="24"/>
          <w:szCs w:val="24"/>
        </w:rPr>
        <w:t>Helicogermslita</w:t>
      </w:r>
      <w:r w:rsidRPr="0006375F">
        <w:rPr>
          <w:rFonts w:ascii="Times New Roman" w:hAnsi="Times New Roman" w:cs="Times New Roman"/>
          <w:sz w:val="24"/>
          <w:szCs w:val="24"/>
        </w:rPr>
        <w:t>; sin embargo</w:t>
      </w:r>
      <w:r w:rsidR="00EE3C4D" w:rsidRPr="0006375F">
        <w:rPr>
          <w:rFonts w:ascii="Times New Roman" w:hAnsi="Times New Roman" w:cs="Times New Roman"/>
          <w:sz w:val="24"/>
          <w:szCs w:val="24"/>
        </w:rPr>
        <w:t>,</w:t>
      </w:r>
      <w:r w:rsidRPr="0006375F">
        <w:rPr>
          <w:rFonts w:ascii="Times New Roman" w:hAnsi="Times New Roman" w:cs="Times New Roman"/>
          <w:sz w:val="24"/>
          <w:szCs w:val="24"/>
        </w:rPr>
        <w:t xml:space="preserve"> </w:t>
      </w:r>
      <w:r w:rsidR="00B80CC4" w:rsidRPr="0006375F">
        <w:rPr>
          <w:rFonts w:ascii="Times New Roman" w:hAnsi="Times New Roman" w:cs="Times New Roman"/>
          <w:sz w:val="24"/>
          <w:szCs w:val="24"/>
        </w:rPr>
        <w:t>sus ascosporas</w:t>
      </w:r>
      <w:r w:rsidRPr="0006375F">
        <w:rPr>
          <w:rFonts w:ascii="Times New Roman" w:hAnsi="Times New Roman" w:cs="Times New Roman"/>
          <w:sz w:val="24"/>
          <w:szCs w:val="24"/>
        </w:rPr>
        <w:t xml:space="preserve"> </w:t>
      </w:r>
      <w:r w:rsidR="00E261D8" w:rsidRPr="0006375F">
        <w:rPr>
          <w:rFonts w:ascii="Times New Roman" w:hAnsi="Times New Roman" w:cs="Times New Roman"/>
          <w:sz w:val="24"/>
          <w:szCs w:val="24"/>
        </w:rPr>
        <w:t>fueron</w:t>
      </w:r>
      <w:r w:rsidRPr="0006375F">
        <w:rPr>
          <w:rFonts w:ascii="Times New Roman" w:hAnsi="Times New Roman" w:cs="Times New Roman"/>
          <w:sz w:val="24"/>
          <w:szCs w:val="24"/>
        </w:rPr>
        <w:t xml:space="preserve"> identificadas en muestras de aire </w:t>
      </w:r>
      <w:r w:rsidR="001153D5">
        <w:rPr>
          <w:rFonts w:ascii="Times New Roman" w:hAnsi="Times New Roman" w:cs="Times New Roman"/>
          <w:sz w:val="24"/>
          <w:szCs w:val="24"/>
        </w:rPr>
        <w:fldChar w:fldCharType="begin" w:fldLock="1"/>
      </w:r>
      <w:r w:rsidR="00000CDE">
        <w:rPr>
          <w:rFonts w:ascii="Times New Roman" w:hAnsi="Times New Roman" w:cs="Times New Roman"/>
          <w:sz w:val="24"/>
          <w:szCs w:val="24"/>
        </w:rPr>
        <w:instrText>ADDIN CSL_CITATION {"citationItems":[{"id":"ITEM-1","itemData":{"author":[{"dropping-particle":"V.","family":"Castillo, L. A.; Murray, M. G. &amp; Bianchinotti","given":"M.","non-dropping-particle":"","parse-names":false,"suffix":""}],"id":"ITEM-1","issued":{"date-parts":[["2014"]]},"publisher":"XIII Congreso Argentino de Micología y 1ra Reunión de la Asociación Micológica Carlos Spegazzini. Buenos Aires, Argentina","title":"Aeróspora fúngica: Diversidad y abundancia en el aire de la ciudad de Bahía Blanca durante marzo de 2013","type":"paper-conference"},"uris":["http://www.mendeley.com/documents/?uuid=7a76ca3e-38a0-40c5-b897-c4c6d1b7f1da"]}],"mendeley":{"formattedCitation":"(Castillo, L. A.; Murray, M. G. &amp; Bianchinotti, 2014)","plainTextFormattedCitation":"(Castillo, L. A.; Murray, M. G. &amp; Bianchinotti, 2014)","previouslyFormattedCitation":"(Castillo, L. A.; Murray, M. G. &amp; Bianchinotti, 2014)"},"properties":{"noteIndex":0},"schema":"https://github.com/citation-style-language/schema/raw/master/csl-citation.json"}</w:instrText>
      </w:r>
      <w:r w:rsidR="001153D5">
        <w:rPr>
          <w:rFonts w:ascii="Times New Roman" w:hAnsi="Times New Roman" w:cs="Times New Roman"/>
          <w:sz w:val="24"/>
          <w:szCs w:val="24"/>
        </w:rPr>
        <w:fldChar w:fldCharType="separate"/>
      </w:r>
      <w:r w:rsidR="001153D5" w:rsidRPr="001153D5">
        <w:rPr>
          <w:rFonts w:ascii="Times New Roman" w:hAnsi="Times New Roman" w:cs="Times New Roman"/>
          <w:noProof/>
          <w:sz w:val="24"/>
          <w:szCs w:val="24"/>
        </w:rPr>
        <w:t>(Castillo</w:t>
      </w:r>
      <w:r w:rsidR="00BF1950">
        <w:rPr>
          <w:rFonts w:ascii="Times New Roman" w:hAnsi="Times New Roman" w:cs="Times New Roman"/>
          <w:noProof/>
          <w:sz w:val="24"/>
          <w:szCs w:val="24"/>
        </w:rPr>
        <w:t xml:space="preserve"> </w:t>
      </w:r>
      <w:r w:rsidR="00BF1950" w:rsidRPr="006C7789">
        <w:rPr>
          <w:rFonts w:ascii="Times New Roman" w:hAnsi="Times New Roman" w:cs="Times New Roman"/>
          <w:i/>
          <w:noProof/>
          <w:sz w:val="24"/>
          <w:szCs w:val="24"/>
        </w:rPr>
        <w:t>et al.</w:t>
      </w:r>
      <w:r w:rsidR="001153D5" w:rsidRPr="001153D5">
        <w:rPr>
          <w:rFonts w:ascii="Times New Roman" w:hAnsi="Times New Roman" w:cs="Times New Roman"/>
          <w:noProof/>
          <w:sz w:val="24"/>
          <w:szCs w:val="24"/>
        </w:rPr>
        <w:t>, 2014)</w:t>
      </w:r>
      <w:r w:rsidR="001153D5">
        <w:rPr>
          <w:rFonts w:ascii="Times New Roman" w:hAnsi="Times New Roman" w:cs="Times New Roman"/>
          <w:sz w:val="24"/>
          <w:szCs w:val="24"/>
        </w:rPr>
        <w:fldChar w:fldCharType="end"/>
      </w:r>
      <w:r w:rsidR="00E261D8" w:rsidRPr="0006375F">
        <w:rPr>
          <w:rFonts w:ascii="Times New Roman" w:hAnsi="Times New Roman" w:cs="Times New Roman"/>
          <w:sz w:val="24"/>
          <w:szCs w:val="24"/>
        </w:rPr>
        <w:t xml:space="preserve"> en lo que constituyó la primera cita del género para el país y la segunda para el cono Sur.</w:t>
      </w:r>
    </w:p>
    <w:p w14:paraId="51CFFE5E" w14:textId="0BACF17C" w:rsidR="00EA4F0B" w:rsidRPr="0006375F" w:rsidRDefault="00FB2267" w:rsidP="00DA4E91">
      <w:pPr>
        <w:pStyle w:val="Sinespaciado"/>
        <w:tabs>
          <w:tab w:val="left" w:pos="9781"/>
        </w:tabs>
        <w:spacing w:after="120" w:line="360" w:lineRule="auto"/>
        <w:ind w:right="142"/>
        <w:jc w:val="both"/>
        <w:rPr>
          <w:rFonts w:ascii="Times New Roman" w:hAnsi="Times New Roman" w:cs="Times New Roman"/>
          <w:sz w:val="24"/>
          <w:szCs w:val="24"/>
        </w:rPr>
      </w:pPr>
      <w:r w:rsidRPr="0006375F">
        <w:rPr>
          <w:rFonts w:ascii="Times New Roman" w:hAnsi="Times New Roman" w:cs="Times New Roman"/>
          <w:sz w:val="24"/>
          <w:szCs w:val="24"/>
        </w:rPr>
        <w:t xml:space="preserve">Dado que estas esporas se registraron en repetidas ocasiones, y siendo que los trabajos relativos a la variabilidad de ascosporas en el aire son </w:t>
      </w:r>
      <w:r w:rsidR="008367FD">
        <w:rPr>
          <w:rFonts w:ascii="Times New Roman" w:hAnsi="Times New Roman" w:cs="Times New Roman"/>
          <w:sz w:val="24"/>
          <w:szCs w:val="24"/>
        </w:rPr>
        <w:t>escasos</w:t>
      </w:r>
      <w:r w:rsidRPr="0006375F">
        <w:rPr>
          <w:rFonts w:ascii="Times New Roman" w:hAnsi="Times New Roman" w:cs="Times New Roman"/>
          <w:sz w:val="24"/>
          <w:szCs w:val="24"/>
        </w:rPr>
        <w:t xml:space="preserve">, se </w:t>
      </w:r>
      <w:r w:rsidR="00EB7AC9" w:rsidRPr="0006375F">
        <w:rPr>
          <w:rFonts w:ascii="Times New Roman" w:hAnsi="Times New Roman" w:cs="Times New Roman"/>
          <w:sz w:val="24"/>
          <w:szCs w:val="24"/>
        </w:rPr>
        <w:t xml:space="preserve">muestreó el aire de la ciudad de Bahía Blanca con el objetivo de </w:t>
      </w:r>
      <w:r w:rsidR="00C6254E">
        <w:rPr>
          <w:rFonts w:ascii="Times New Roman" w:hAnsi="Times New Roman" w:cs="Times New Roman"/>
          <w:sz w:val="24"/>
          <w:szCs w:val="24"/>
        </w:rPr>
        <w:t>estudiar</w:t>
      </w:r>
      <w:r w:rsidR="00C6254E" w:rsidRPr="0006375F">
        <w:rPr>
          <w:rFonts w:ascii="Times New Roman" w:hAnsi="Times New Roman" w:cs="Times New Roman"/>
          <w:sz w:val="24"/>
          <w:szCs w:val="24"/>
        </w:rPr>
        <w:t xml:space="preserve"> </w:t>
      </w:r>
      <w:r w:rsidR="00EB7AC9" w:rsidRPr="0006375F">
        <w:rPr>
          <w:rFonts w:ascii="Times New Roman" w:hAnsi="Times New Roman" w:cs="Times New Roman"/>
          <w:sz w:val="24"/>
          <w:szCs w:val="24"/>
        </w:rPr>
        <w:t xml:space="preserve">la variación mensual y estacional de </w:t>
      </w:r>
      <w:r w:rsidR="00EB7AC9" w:rsidRPr="0006375F">
        <w:rPr>
          <w:rFonts w:ascii="Times New Roman" w:hAnsi="Times New Roman" w:cs="Times New Roman"/>
          <w:i/>
          <w:sz w:val="24"/>
          <w:szCs w:val="24"/>
        </w:rPr>
        <w:t>Helicogermslita</w:t>
      </w:r>
      <w:r w:rsidR="00EB7AC9" w:rsidRPr="0006375F">
        <w:rPr>
          <w:rFonts w:ascii="Times New Roman" w:hAnsi="Times New Roman" w:cs="Times New Roman"/>
          <w:sz w:val="24"/>
          <w:szCs w:val="24"/>
        </w:rPr>
        <w:t xml:space="preserve"> e inferir así su </w:t>
      </w:r>
      <w:r w:rsidR="00EA4F0B" w:rsidRPr="0006375F">
        <w:rPr>
          <w:rFonts w:ascii="Times New Roman" w:hAnsi="Times New Roman" w:cs="Times New Roman"/>
          <w:sz w:val="24"/>
          <w:szCs w:val="24"/>
        </w:rPr>
        <w:t>dinámica de dispersión</w:t>
      </w:r>
      <w:r w:rsidR="00EB7AC9" w:rsidRPr="0006375F">
        <w:rPr>
          <w:rFonts w:ascii="Times New Roman" w:hAnsi="Times New Roman" w:cs="Times New Roman"/>
          <w:sz w:val="24"/>
          <w:szCs w:val="24"/>
        </w:rPr>
        <w:t>.</w:t>
      </w:r>
    </w:p>
    <w:p w14:paraId="335E2BF3" w14:textId="0AFD04B7" w:rsidR="00C52CE8" w:rsidRPr="0006375F" w:rsidRDefault="00C52CE8" w:rsidP="00DA4E91">
      <w:pPr>
        <w:pStyle w:val="Sinespaciado"/>
        <w:tabs>
          <w:tab w:val="left" w:pos="9781"/>
        </w:tabs>
        <w:spacing w:after="120" w:line="360" w:lineRule="auto"/>
        <w:ind w:right="142"/>
        <w:jc w:val="both"/>
        <w:rPr>
          <w:rFonts w:ascii="Times New Roman" w:hAnsi="Times New Roman" w:cs="Times New Roman"/>
          <w:sz w:val="24"/>
          <w:szCs w:val="24"/>
        </w:rPr>
      </w:pPr>
    </w:p>
    <w:p w14:paraId="46DB1741" w14:textId="28239657" w:rsidR="003B47E4" w:rsidRPr="00F113B8" w:rsidRDefault="00F113B8" w:rsidP="00F113B8">
      <w:pPr>
        <w:pStyle w:val="Sinespaciado"/>
        <w:tabs>
          <w:tab w:val="left" w:pos="9781"/>
        </w:tabs>
        <w:spacing w:after="120" w:line="360" w:lineRule="auto"/>
        <w:ind w:right="142"/>
        <w:jc w:val="center"/>
        <w:rPr>
          <w:rFonts w:ascii="Times New Roman" w:hAnsi="Times New Roman" w:cs="Times New Roman"/>
          <w:b/>
          <w:sz w:val="32"/>
          <w:szCs w:val="32"/>
        </w:rPr>
      </w:pPr>
      <w:r>
        <w:rPr>
          <w:rFonts w:ascii="Times New Roman" w:hAnsi="Times New Roman" w:cs="Times New Roman"/>
          <w:b/>
          <w:sz w:val="32"/>
          <w:szCs w:val="32"/>
        </w:rPr>
        <w:t>Materiales y métodos</w:t>
      </w:r>
    </w:p>
    <w:p w14:paraId="38904C2C" w14:textId="4AE4925A" w:rsidR="00440878" w:rsidRPr="0006375F" w:rsidRDefault="00440878" w:rsidP="00DA4E91">
      <w:pPr>
        <w:pStyle w:val="Sinespaciado"/>
        <w:tabs>
          <w:tab w:val="left" w:pos="9781"/>
        </w:tabs>
        <w:spacing w:after="120" w:line="360" w:lineRule="auto"/>
        <w:ind w:right="142"/>
        <w:jc w:val="both"/>
        <w:rPr>
          <w:rFonts w:ascii="Times New Roman" w:hAnsi="Times New Roman" w:cs="Times New Roman"/>
          <w:sz w:val="24"/>
          <w:szCs w:val="24"/>
        </w:rPr>
      </w:pPr>
      <w:r w:rsidRPr="0006375F">
        <w:rPr>
          <w:rFonts w:ascii="Times New Roman" w:hAnsi="Times New Roman" w:cs="Times New Roman"/>
          <w:sz w:val="24"/>
          <w:szCs w:val="24"/>
        </w:rPr>
        <w:t xml:space="preserve">La ciudad de </w:t>
      </w:r>
      <w:r w:rsidR="00EA4F0B" w:rsidRPr="0006375F">
        <w:rPr>
          <w:rFonts w:ascii="Times New Roman" w:hAnsi="Times New Roman" w:cs="Times New Roman"/>
          <w:sz w:val="24"/>
          <w:szCs w:val="24"/>
        </w:rPr>
        <w:t>Bahía Blanca</w:t>
      </w:r>
      <w:r w:rsidR="00630C6D" w:rsidRPr="0006375F">
        <w:rPr>
          <w:rFonts w:ascii="Times New Roman" w:hAnsi="Times New Roman" w:cs="Times New Roman"/>
          <w:sz w:val="24"/>
          <w:szCs w:val="24"/>
        </w:rPr>
        <w:t xml:space="preserve"> </w:t>
      </w:r>
      <w:r w:rsidRPr="0006375F">
        <w:rPr>
          <w:rFonts w:ascii="Times New Roman" w:hAnsi="Times New Roman" w:cs="Times New Roman"/>
          <w:sz w:val="24"/>
          <w:szCs w:val="24"/>
        </w:rPr>
        <w:t>se encuentra en el extremo sudoeste de la Provincia de Buenos Aires, en el interior del Estuario de Bahía Blanca</w:t>
      </w:r>
      <w:r w:rsidR="00EA4F0B" w:rsidRPr="0006375F">
        <w:rPr>
          <w:rFonts w:ascii="Times New Roman" w:hAnsi="Times New Roman" w:cs="Times New Roman"/>
          <w:sz w:val="24"/>
          <w:szCs w:val="24"/>
        </w:rPr>
        <w:t xml:space="preserve"> </w:t>
      </w:r>
      <w:r w:rsidR="00630C6D" w:rsidRPr="0006375F">
        <w:rPr>
          <w:rFonts w:ascii="Times New Roman" w:hAnsi="Times New Roman" w:cs="Times New Roman"/>
          <w:sz w:val="24"/>
          <w:szCs w:val="24"/>
        </w:rPr>
        <w:t>(</w:t>
      </w:r>
      <w:r w:rsidR="00EA4F0B" w:rsidRPr="0006375F">
        <w:rPr>
          <w:rFonts w:ascii="Times New Roman" w:hAnsi="Times New Roman" w:cs="Times New Roman"/>
          <w:sz w:val="24"/>
          <w:szCs w:val="24"/>
        </w:rPr>
        <w:t>38°44´S</w:t>
      </w:r>
      <w:r w:rsidR="00630C6D" w:rsidRPr="0006375F">
        <w:rPr>
          <w:rFonts w:ascii="Times New Roman" w:hAnsi="Times New Roman" w:cs="Times New Roman"/>
          <w:sz w:val="24"/>
          <w:szCs w:val="24"/>
        </w:rPr>
        <w:t>,</w:t>
      </w:r>
      <w:r w:rsidR="00EA4F0B" w:rsidRPr="0006375F">
        <w:rPr>
          <w:rFonts w:ascii="Times New Roman" w:hAnsi="Times New Roman" w:cs="Times New Roman"/>
          <w:sz w:val="24"/>
          <w:szCs w:val="24"/>
        </w:rPr>
        <w:t xml:space="preserve"> 62°16´O</w:t>
      </w:r>
      <w:r w:rsidR="00630C6D" w:rsidRPr="0006375F">
        <w:rPr>
          <w:rFonts w:ascii="Times New Roman" w:hAnsi="Times New Roman" w:cs="Times New Roman"/>
          <w:sz w:val="24"/>
          <w:szCs w:val="24"/>
        </w:rPr>
        <w:t>)</w:t>
      </w:r>
      <w:r w:rsidRPr="0006375F">
        <w:rPr>
          <w:rFonts w:ascii="Times New Roman" w:hAnsi="Times New Roman" w:cs="Times New Roman"/>
          <w:sz w:val="24"/>
          <w:szCs w:val="24"/>
        </w:rPr>
        <w:t>, Argentina</w:t>
      </w:r>
      <w:r w:rsidR="00630C6D" w:rsidRPr="0006375F">
        <w:rPr>
          <w:rFonts w:ascii="Times New Roman" w:hAnsi="Times New Roman" w:cs="Times New Roman"/>
          <w:sz w:val="24"/>
          <w:szCs w:val="24"/>
        </w:rPr>
        <w:t>. Su</w:t>
      </w:r>
      <w:r w:rsidR="00EA4F0B" w:rsidRPr="0006375F">
        <w:rPr>
          <w:rFonts w:ascii="Times New Roman" w:hAnsi="Times New Roman" w:cs="Times New Roman"/>
          <w:sz w:val="24"/>
          <w:szCs w:val="24"/>
        </w:rPr>
        <w:t xml:space="preserve"> cl</w:t>
      </w:r>
      <w:r w:rsidR="0040460A" w:rsidRPr="0006375F">
        <w:rPr>
          <w:rFonts w:ascii="Times New Roman" w:hAnsi="Times New Roman" w:cs="Times New Roman"/>
          <w:sz w:val="24"/>
          <w:szCs w:val="24"/>
        </w:rPr>
        <w:t xml:space="preserve">ima </w:t>
      </w:r>
      <w:r w:rsidR="00EA4F0B" w:rsidRPr="0006375F">
        <w:rPr>
          <w:rFonts w:ascii="Times New Roman" w:hAnsi="Times New Roman" w:cs="Times New Roman"/>
          <w:sz w:val="24"/>
          <w:szCs w:val="24"/>
        </w:rPr>
        <w:t>es templado</w:t>
      </w:r>
      <w:r w:rsidR="00D013D8" w:rsidRPr="0006375F">
        <w:rPr>
          <w:rFonts w:ascii="Times New Roman" w:hAnsi="Times New Roman" w:cs="Times New Roman"/>
          <w:sz w:val="24"/>
          <w:szCs w:val="24"/>
        </w:rPr>
        <w:t xml:space="preserve">/mesotermal con precipitaciones constantes a lo largo del año y veranos calurosos </w:t>
      </w:r>
      <w:r w:rsidR="00E87BB4">
        <w:rPr>
          <w:rFonts w:ascii="Times New Roman" w:hAnsi="Times New Roman" w:cs="Times New Roman"/>
          <w:sz w:val="24"/>
          <w:szCs w:val="24"/>
        </w:rPr>
        <w:fldChar w:fldCharType="begin" w:fldLock="1"/>
      </w:r>
      <w:r w:rsidR="00146596">
        <w:rPr>
          <w:rFonts w:ascii="Times New Roman" w:hAnsi="Times New Roman" w:cs="Times New Roman"/>
          <w:sz w:val="24"/>
          <w:szCs w:val="24"/>
        </w:rPr>
        <w:instrText>ADDIN CSL_CITATION {"citationItems":[{"id":"ITEM-1","itemData":{"DOI":"10.1127/0941-2948/2006/0130","author":[{"dropping-particle":"","family":"Kottek, M.; Grieser, J.; Beck, C.; Rudolf, B. &amp; Rubel","given":"F.","non-dropping-particle":"","parse-names":false,"suffix":""}],"container-title":"Meteorologische Zeitschrift","id":"ITEM-1","issue":"3","issued":{"date-parts":[["2006"]]},"page":"259-263","title":"World Map of the Köppen-Geiger climate classification updated","type":"article-journal","volume":"15"},"uris":["http://www.mendeley.com/documents/?uuid=bc03813e-359d-47b4-941a-e099d5d1c772"]}],"mendeley":{"formattedCitation":"(Kottek, M.; Grieser, J.; Beck, C.; Rudolf, B. &amp; Rubel, 2006)","plainTextFormattedCitation":"(Kottek, M.; Grieser, J.; Beck, C.; Rudolf, B. &amp; Rubel, 2006)","previouslyFormattedCitation":"(Kottek, M.; Grieser, J.; Beck, C.; Rudolf, B. &amp; Rubel, 2006)"},"properties":{"noteIndex":0},"schema":"https://github.com/citation-style-language/schema/raw/master/csl-citation.json"}</w:instrText>
      </w:r>
      <w:r w:rsidR="00E87BB4">
        <w:rPr>
          <w:rFonts w:ascii="Times New Roman" w:hAnsi="Times New Roman" w:cs="Times New Roman"/>
          <w:sz w:val="24"/>
          <w:szCs w:val="24"/>
        </w:rPr>
        <w:fldChar w:fldCharType="separate"/>
      </w:r>
      <w:r w:rsidR="00E87BB4" w:rsidRPr="006C7789">
        <w:rPr>
          <w:rFonts w:ascii="Times New Roman" w:hAnsi="Times New Roman" w:cs="Times New Roman"/>
          <w:i/>
          <w:noProof/>
          <w:sz w:val="24"/>
          <w:szCs w:val="24"/>
        </w:rPr>
        <w:t>(Kottek</w:t>
      </w:r>
      <w:r w:rsidR="00BF1950" w:rsidRPr="006C7789">
        <w:rPr>
          <w:rFonts w:ascii="Times New Roman" w:hAnsi="Times New Roman" w:cs="Times New Roman"/>
          <w:i/>
          <w:noProof/>
          <w:sz w:val="24"/>
          <w:szCs w:val="24"/>
        </w:rPr>
        <w:t xml:space="preserve"> et al.</w:t>
      </w:r>
      <w:r w:rsidR="00BF1950">
        <w:rPr>
          <w:rFonts w:ascii="Times New Roman" w:hAnsi="Times New Roman" w:cs="Times New Roman"/>
          <w:noProof/>
          <w:sz w:val="24"/>
          <w:szCs w:val="24"/>
        </w:rPr>
        <w:t>,</w:t>
      </w:r>
      <w:r w:rsidR="00E87BB4" w:rsidRPr="00E87BB4">
        <w:rPr>
          <w:rFonts w:ascii="Times New Roman" w:hAnsi="Times New Roman" w:cs="Times New Roman"/>
          <w:noProof/>
          <w:sz w:val="24"/>
          <w:szCs w:val="24"/>
        </w:rPr>
        <w:t xml:space="preserve"> 2006)</w:t>
      </w:r>
      <w:r w:rsidR="00E87BB4">
        <w:rPr>
          <w:rFonts w:ascii="Times New Roman" w:hAnsi="Times New Roman" w:cs="Times New Roman"/>
          <w:sz w:val="24"/>
          <w:szCs w:val="24"/>
        </w:rPr>
        <w:fldChar w:fldCharType="end"/>
      </w:r>
      <w:r w:rsidRPr="0006375F">
        <w:rPr>
          <w:rFonts w:ascii="Times New Roman" w:hAnsi="Times New Roman" w:cs="Times New Roman"/>
          <w:sz w:val="24"/>
          <w:szCs w:val="24"/>
        </w:rPr>
        <w:t xml:space="preserve">; </w:t>
      </w:r>
      <w:r w:rsidR="00E87BB4">
        <w:rPr>
          <w:rFonts w:ascii="Times New Roman" w:hAnsi="Times New Roman" w:cs="Times New Roman"/>
          <w:sz w:val="24"/>
          <w:szCs w:val="24"/>
        </w:rPr>
        <w:t>(</w:t>
      </w:r>
      <w:r w:rsidRPr="0006375F">
        <w:rPr>
          <w:rFonts w:ascii="Times New Roman" w:hAnsi="Times New Roman" w:cs="Times New Roman"/>
          <w:sz w:val="24"/>
          <w:szCs w:val="24"/>
        </w:rPr>
        <w:t xml:space="preserve">Fig. 1). </w:t>
      </w:r>
      <w:r w:rsidR="00D013D8" w:rsidRPr="0006375F">
        <w:rPr>
          <w:rFonts w:ascii="Times New Roman" w:hAnsi="Times New Roman" w:cs="Times New Roman"/>
          <w:sz w:val="24"/>
          <w:szCs w:val="24"/>
        </w:rPr>
        <w:t xml:space="preserve">La temperatura media anual oscila entre los </w:t>
      </w:r>
      <w:r w:rsidRPr="0006375F">
        <w:rPr>
          <w:rFonts w:ascii="Times New Roman" w:hAnsi="Times New Roman" w:cs="Times New Roman"/>
          <w:sz w:val="24"/>
          <w:szCs w:val="24"/>
        </w:rPr>
        <w:t xml:space="preserve">14 </w:t>
      </w:r>
      <w:r w:rsidR="00D013D8" w:rsidRPr="0006375F">
        <w:rPr>
          <w:rFonts w:ascii="Times New Roman" w:hAnsi="Times New Roman" w:cs="Times New Roman"/>
          <w:sz w:val="24"/>
          <w:szCs w:val="24"/>
        </w:rPr>
        <w:t>y</w:t>
      </w:r>
      <w:r w:rsidRPr="0006375F">
        <w:rPr>
          <w:rFonts w:ascii="Times New Roman" w:hAnsi="Times New Roman" w:cs="Times New Roman"/>
          <w:sz w:val="24"/>
          <w:szCs w:val="24"/>
        </w:rPr>
        <w:t xml:space="preserve"> 20</w:t>
      </w:r>
      <w:r w:rsidR="00D437B3">
        <w:rPr>
          <w:rFonts w:ascii="Times New Roman" w:hAnsi="Times New Roman" w:cs="Times New Roman"/>
          <w:sz w:val="24"/>
          <w:szCs w:val="24"/>
        </w:rPr>
        <w:t xml:space="preserve"> </w:t>
      </w:r>
      <w:r w:rsidRPr="0006375F">
        <w:rPr>
          <w:rFonts w:ascii="Times New Roman" w:hAnsi="Times New Roman" w:cs="Times New Roman"/>
          <w:sz w:val="24"/>
          <w:szCs w:val="24"/>
        </w:rPr>
        <w:t>ºC,</w:t>
      </w:r>
      <w:r w:rsidR="00D013D8" w:rsidRPr="0006375F">
        <w:rPr>
          <w:rFonts w:ascii="Times New Roman" w:hAnsi="Times New Roman" w:cs="Times New Roman"/>
          <w:sz w:val="24"/>
          <w:szCs w:val="24"/>
        </w:rPr>
        <w:t xml:space="preserve"> con una marcada diferencia entre las estaciones. La lluvia anual acumulada se encuentra entre los 500 y los 600</w:t>
      </w:r>
      <w:r w:rsidR="00501ED2" w:rsidRPr="0006375F">
        <w:rPr>
          <w:rFonts w:ascii="Times New Roman" w:hAnsi="Times New Roman" w:cs="Times New Roman"/>
          <w:sz w:val="24"/>
          <w:szCs w:val="24"/>
        </w:rPr>
        <w:t xml:space="preserve"> </w:t>
      </w:r>
      <w:r w:rsidR="00D013D8" w:rsidRPr="0006375F">
        <w:rPr>
          <w:rFonts w:ascii="Times New Roman" w:hAnsi="Times New Roman" w:cs="Times New Roman"/>
          <w:sz w:val="24"/>
          <w:szCs w:val="24"/>
        </w:rPr>
        <w:t xml:space="preserve">mm, con un alto grado de variabilidad. El clima está influenciado por el Océano Atlántico, el cual actúa como un efecto moderador de la temperatura. Sin embargo, el área se encuentra localizada sobre el </w:t>
      </w:r>
      <w:r w:rsidR="00D013D8" w:rsidRPr="0006375F">
        <w:rPr>
          <w:rFonts w:ascii="Times New Roman" w:hAnsi="Times New Roman" w:cs="Times New Roman"/>
          <w:sz w:val="24"/>
          <w:szCs w:val="24"/>
        </w:rPr>
        <w:lastRenderedPageBreak/>
        <w:t xml:space="preserve">borde de un estuario, y posee por tanto, también características de continentalidad </w:t>
      </w:r>
      <w:r w:rsidR="00146596">
        <w:rPr>
          <w:rFonts w:ascii="Times New Roman" w:hAnsi="Times New Roman" w:cs="Times New Roman"/>
          <w:sz w:val="24"/>
          <w:szCs w:val="24"/>
        </w:rPr>
        <w:fldChar w:fldCharType="begin" w:fldLock="1"/>
      </w:r>
      <w:r w:rsidR="00EA79CF">
        <w:rPr>
          <w:rFonts w:ascii="Times New Roman" w:hAnsi="Times New Roman" w:cs="Times New Roman"/>
          <w:sz w:val="24"/>
          <w:szCs w:val="24"/>
        </w:rPr>
        <w:instrText>ADDIN CSL_CITATION {"citationItems":[{"id":"ITEM-1","itemData":{"author":[{"dropping-particle":"","family":"Verettoni, H. &amp; Aramayo","given":"E.","non-dropping-particle":"","parse-names":false,"suffix":""}],"id":"ITEM-1","issued":{"date-parts":[["1976"]]},"publisher":"Harris y Cia","publisher-place":"Bahía Blanca","title":"Las comunidades vegetales de la Región de Bahía Blanca","type":"book"},"uris":["http://www.mendeley.com/documents/?uuid=cbf9de57-0570-4b1c-a916-de55db583d97"]}],"mendeley":{"formattedCitation":"(Verettoni, H. &amp; Aramayo, 1976)","plainTextFormattedCitation":"(Verettoni, H. &amp; Aramayo, 1976)","previouslyFormattedCitation":"(Verettoni, H. &amp; Aramayo, 1976)"},"properties":{"noteIndex":0},"schema":"https://github.com/citation-style-language/schema/raw/master/csl-citation.json"}</w:instrText>
      </w:r>
      <w:r w:rsidR="00146596">
        <w:rPr>
          <w:rFonts w:ascii="Times New Roman" w:hAnsi="Times New Roman" w:cs="Times New Roman"/>
          <w:sz w:val="24"/>
          <w:szCs w:val="24"/>
        </w:rPr>
        <w:fldChar w:fldCharType="separate"/>
      </w:r>
      <w:r w:rsidR="00EA79CF" w:rsidRPr="00EA79CF">
        <w:rPr>
          <w:rFonts w:ascii="Times New Roman" w:hAnsi="Times New Roman" w:cs="Times New Roman"/>
          <w:noProof/>
          <w:sz w:val="24"/>
          <w:szCs w:val="24"/>
        </w:rPr>
        <w:t>(Verettoni</w:t>
      </w:r>
      <w:r w:rsidR="00BF1950">
        <w:rPr>
          <w:rFonts w:ascii="Times New Roman" w:hAnsi="Times New Roman" w:cs="Times New Roman"/>
          <w:noProof/>
          <w:sz w:val="24"/>
          <w:szCs w:val="24"/>
        </w:rPr>
        <w:t xml:space="preserve"> </w:t>
      </w:r>
      <w:r w:rsidR="00EA79CF" w:rsidRPr="00EA79CF">
        <w:rPr>
          <w:rFonts w:ascii="Times New Roman" w:hAnsi="Times New Roman" w:cs="Times New Roman"/>
          <w:noProof/>
          <w:sz w:val="24"/>
          <w:szCs w:val="24"/>
        </w:rPr>
        <w:t>&amp; Aramayo, 1976)</w:t>
      </w:r>
      <w:r w:rsidR="00146596">
        <w:rPr>
          <w:rFonts w:ascii="Times New Roman" w:hAnsi="Times New Roman" w:cs="Times New Roman"/>
          <w:sz w:val="24"/>
          <w:szCs w:val="24"/>
        </w:rPr>
        <w:fldChar w:fldCharType="end"/>
      </w:r>
      <w:r w:rsidR="00146596">
        <w:rPr>
          <w:rFonts w:ascii="Times New Roman" w:hAnsi="Times New Roman" w:cs="Times New Roman"/>
          <w:sz w:val="24"/>
          <w:szCs w:val="24"/>
        </w:rPr>
        <w:t>.</w:t>
      </w:r>
    </w:p>
    <w:p w14:paraId="43B73143" w14:textId="3DCF5A3E" w:rsidR="0048109C" w:rsidRDefault="006702C1" w:rsidP="003547FC">
      <w:pPr>
        <w:tabs>
          <w:tab w:val="left" w:pos="9781"/>
        </w:tabs>
        <w:autoSpaceDE w:val="0"/>
        <w:autoSpaceDN w:val="0"/>
        <w:adjustRightInd w:val="0"/>
        <w:spacing w:after="120" w:line="360" w:lineRule="auto"/>
        <w:ind w:right="142"/>
        <w:jc w:val="both"/>
        <w:rPr>
          <w:rFonts w:ascii="Times New Roman" w:hAnsi="Times New Roman" w:cs="Times New Roman"/>
        </w:rPr>
      </w:pPr>
      <w:r w:rsidRPr="0006375F">
        <w:rPr>
          <w:rFonts w:ascii="Times New Roman" w:eastAsiaTheme="minorHAnsi" w:hAnsi="Times New Roman" w:cs="Times New Roman"/>
          <w:lang w:val="es-AR" w:eastAsia="en-US"/>
        </w:rPr>
        <w:t>El</w:t>
      </w:r>
      <w:r w:rsidR="003B47E4" w:rsidRPr="0006375F">
        <w:rPr>
          <w:rFonts w:ascii="Times New Roman" w:eastAsiaTheme="minorHAnsi" w:hAnsi="Times New Roman" w:cs="Times New Roman"/>
          <w:lang w:val="es-AR" w:eastAsia="en-US"/>
        </w:rPr>
        <w:t xml:space="preserve"> </w:t>
      </w:r>
      <w:r w:rsidRPr="0006375F">
        <w:rPr>
          <w:rFonts w:ascii="Times New Roman" w:eastAsiaTheme="minorHAnsi" w:hAnsi="Times New Roman" w:cs="Times New Roman"/>
          <w:lang w:val="es-AR" w:eastAsia="en-US"/>
        </w:rPr>
        <w:t xml:space="preserve">muestreo de las esporas fúngicas aerotransportadas se llevó a cabo </w:t>
      </w:r>
      <w:r w:rsidR="00496392" w:rsidRPr="0006375F">
        <w:rPr>
          <w:rFonts w:ascii="Times New Roman" w:eastAsiaTheme="minorHAnsi" w:hAnsi="Times New Roman" w:cs="Times New Roman"/>
          <w:lang w:val="es-AR" w:eastAsia="en-US"/>
        </w:rPr>
        <w:t xml:space="preserve">desde </w:t>
      </w:r>
      <w:r w:rsidR="00B657DB" w:rsidRPr="0006375F">
        <w:rPr>
          <w:rFonts w:ascii="Times New Roman" w:eastAsiaTheme="minorHAnsi" w:hAnsi="Times New Roman" w:cs="Times New Roman"/>
          <w:lang w:val="es-AR" w:eastAsia="en-US"/>
        </w:rPr>
        <w:t xml:space="preserve">el 1 de enero </w:t>
      </w:r>
      <w:r w:rsidR="00496392" w:rsidRPr="0006375F">
        <w:rPr>
          <w:rFonts w:ascii="Times New Roman" w:eastAsiaTheme="minorHAnsi" w:hAnsi="Times New Roman" w:cs="Times New Roman"/>
          <w:lang w:val="es-AR" w:eastAsia="en-US"/>
        </w:rPr>
        <w:t>hasta</w:t>
      </w:r>
      <w:r w:rsidR="00B657DB" w:rsidRPr="0006375F">
        <w:rPr>
          <w:rFonts w:ascii="Times New Roman" w:eastAsiaTheme="minorHAnsi" w:hAnsi="Times New Roman" w:cs="Times New Roman"/>
          <w:lang w:val="es-AR" w:eastAsia="en-US"/>
        </w:rPr>
        <w:t xml:space="preserve"> el 31 de diciembre de 201</w:t>
      </w:r>
      <w:r w:rsidR="00844865" w:rsidRPr="0006375F">
        <w:rPr>
          <w:rFonts w:ascii="Times New Roman" w:eastAsiaTheme="minorHAnsi" w:hAnsi="Times New Roman" w:cs="Times New Roman"/>
          <w:lang w:val="es-AR" w:eastAsia="en-US"/>
        </w:rPr>
        <w:t>6</w:t>
      </w:r>
      <w:r w:rsidR="00B657DB" w:rsidRPr="0006375F">
        <w:rPr>
          <w:rFonts w:ascii="Times New Roman" w:eastAsiaTheme="minorHAnsi" w:hAnsi="Times New Roman" w:cs="Times New Roman"/>
          <w:lang w:val="es-AR" w:eastAsia="en-US"/>
        </w:rPr>
        <w:t>.</w:t>
      </w:r>
      <w:r w:rsidRPr="0006375F">
        <w:rPr>
          <w:rFonts w:ascii="Times New Roman" w:hAnsi="Times New Roman" w:cs="Times New Roman"/>
          <w:lang w:val="es-AR"/>
        </w:rPr>
        <w:t xml:space="preserve"> </w:t>
      </w:r>
      <w:r w:rsidR="00225CA2" w:rsidRPr="0006375F">
        <w:rPr>
          <w:rFonts w:ascii="Times New Roman" w:hAnsi="Times New Roman" w:cs="Times New Roman"/>
        </w:rPr>
        <w:t>Para ello se utilizó</w:t>
      </w:r>
      <w:r w:rsidR="00EA4F0B" w:rsidRPr="0006375F">
        <w:rPr>
          <w:rFonts w:ascii="Times New Roman" w:hAnsi="Times New Roman" w:cs="Times New Roman"/>
        </w:rPr>
        <w:t xml:space="preserve"> </w:t>
      </w:r>
      <w:r w:rsidR="0040460A" w:rsidRPr="0006375F">
        <w:rPr>
          <w:rFonts w:ascii="Times New Roman" w:hAnsi="Times New Roman" w:cs="Times New Roman"/>
        </w:rPr>
        <w:t xml:space="preserve">un </w:t>
      </w:r>
      <w:r w:rsidR="00EA4F0B" w:rsidRPr="0006375F">
        <w:rPr>
          <w:rFonts w:ascii="Times New Roman" w:hAnsi="Times New Roman" w:cs="Times New Roman"/>
        </w:rPr>
        <w:t>equipo volumétrico de succión tipo Hirst</w:t>
      </w:r>
      <w:r w:rsidR="00CF31DC" w:rsidRPr="0006375F">
        <w:rPr>
          <w:rFonts w:ascii="Times New Roman" w:hAnsi="Times New Roman" w:cs="Times New Roman"/>
        </w:rPr>
        <w:t xml:space="preserve"> (Lanzoni s.r.l.)</w:t>
      </w:r>
      <w:r w:rsidR="00EA4F0B" w:rsidRPr="0006375F">
        <w:rPr>
          <w:rFonts w:ascii="Times New Roman" w:hAnsi="Times New Roman" w:cs="Times New Roman"/>
        </w:rPr>
        <w:t xml:space="preserve"> localiz</w:t>
      </w:r>
      <w:r w:rsidR="00225CA2" w:rsidRPr="0006375F">
        <w:rPr>
          <w:rFonts w:ascii="Times New Roman" w:hAnsi="Times New Roman" w:cs="Times New Roman"/>
        </w:rPr>
        <w:t>ado</w:t>
      </w:r>
      <w:r w:rsidR="00EA4F0B" w:rsidRPr="0006375F">
        <w:rPr>
          <w:rFonts w:ascii="Times New Roman" w:hAnsi="Times New Roman" w:cs="Times New Roman"/>
        </w:rPr>
        <w:t xml:space="preserve"> a 12 m de altura, en un</w:t>
      </w:r>
      <w:r w:rsidR="00CF31DC" w:rsidRPr="0006375F">
        <w:rPr>
          <w:rFonts w:ascii="Times New Roman" w:hAnsi="Times New Roman" w:cs="Times New Roman"/>
        </w:rPr>
        <w:t>a</w:t>
      </w:r>
      <w:r w:rsidR="00EA4F0B" w:rsidRPr="0006375F">
        <w:rPr>
          <w:rFonts w:ascii="Times New Roman" w:hAnsi="Times New Roman" w:cs="Times New Roman"/>
        </w:rPr>
        <w:t xml:space="preserve"> </w:t>
      </w:r>
      <w:r w:rsidR="00CF31DC" w:rsidRPr="0006375F">
        <w:rPr>
          <w:rFonts w:ascii="Times New Roman" w:hAnsi="Times New Roman" w:cs="Times New Roman"/>
        </w:rPr>
        <w:t>terraza</w:t>
      </w:r>
      <w:r w:rsidR="00EA4F0B" w:rsidRPr="0006375F">
        <w:rPr>
          <w:rFonts w:ascii="Times New Roman" w:hAnsi="Times New Roman" w:cs="Times New Roman"/>
        </w:rPr>
        <w:t xml:space="preserve"> con libre circulación de las masas de aire</w:t>
      </w:r>
      <w:r w:rsidR="00CF31DC" w:rsidRPr="0006375F">
        <w:rPr>
          <w:rFonts w:ascii="Times New Roman" w:hAnsi="Times New Roman" w:cs="Times New Roman"/>
        </w:rPr>
        <w:t xml:space="preserve">, </w:t>
      </w:r>
      <w:r w:rsidR="00EA4F0B" w:rsidRPr="0006375F">
        <w:rPr>
          <w:rFonts w:ascii="Times New Roman" w:hAnsi="Times New Roman" w:cs="Times New Roman"/>
        </w:rPr>
        <w:t xml:space="preserve">sin barreras arquitectónicas ni florísticas que </w:t>
      </w:r>
      <w:r w:rsidR="00225CA2" w:rsidRPr="0006375F">
        <w:rPr>
          <w:rFonts w:ascii="Times New Roman" w:hAnsi="Times New Roman" w:cs="Times New Roman"/>
        </w:rPr>
        <w:t xml:space="preserve">entorpecieran </w:t>
      </w:r>
      <w:r w:rsidR="00EA4F0B" w:rsidRPr="0006375F">
        <w:rPr>
          <w:rFonts w:ascii="Times New Roman" w:hAnsi="Times New Roman" w:cs="Times New Roman"/>
        </w:rPr>
        <w:t xml:space="preserve">el muestreo. Para su </w:t>
      </w:r>
      <w:r w:rsidR="00CF31DC" w:rsidRPr="0006375F">
        <w:rPr>
          <w:rFonts w:ascii="Times New Roman" w:hAnsi="Times New Roman" w:cs="Times New Roman"/>
        </w:rPr>
        <w:t xml:space="preserve">instalación, </w:t>
      </w:r>
      <w:r w:rsidR="00EA4F0B" w:rsidRPr="0006375F">
        <w:rPr>
          <w:rFonts w:ascii="Times New Roman" w:hAnsi="Times New Roman" w:cs="Times New Roman"/>
        </w:rPr>
        <w:t xml:space="preserve">funcionamiento </w:t>
      </w:r>
      <w:r w:rsidR="00CF31DC" w:rsidRPr="0006375F">
        <w:rPr>
          <w:rFonts w:ascii="Times New Roman" w:hAnsi="Times New Roman" w:cs="Times New Roman"/>
        </w:rPr>
        <w:t xml:space="preserve">y recuento </w:t>
      </w:r>
      <w:r w:rsidR="00EA4F0B" w:rsidRPr="0006375F">
        <w:rPr>
          <w:rFonts w:ascii="Times New Roman" w:hAnsi="Times New Roman" w:cs="Times New Roman"/>
        </w:rPr>
        <w:t>se siguieron las pautas recomendadas por la REA</w:t>
      </w:r>
      <w:r w:rsidR="006950D0">
        <w:rPr>
          <w:rFonts w:ascii="Times New Roman" w:hAnsi="Times New Roman" w:cs="Times New Roman"/>
        </w:rPr>
        <w:t xml:space="preserve"> </w:t>
      </w:r>
      <w:r w:rsidR="006950D0">
        <w:rPr>
          <w:rFonts w:ascii="Times New Roman" w:hAnsi="Times New Roman" w:cs="Times New Roman"/>
        </w:rPr>
        <w:fldChar w:fldCharType="begin" w:fldLock="1"/>
      </w:r>
      <w:r w:rsidR="00000CDE">
        <w:rPr>
          <w:rFonts w:ascii="Times New Roman" w:hAnsi="Times New Roman" w:cs="Times New Roman"/>
        </w:rPr>
        <w:instrText>ADDIN CSL_CITATION {"citationItems":[{"id":"ITEM-1","itemData":{"ISBN":"9788469063545","author":[{"dropping-particle":"","family":"Galán Soldevilla, C.; Alcázar Teno, P.; Cariñanos González, P. &amp; Domínguez Vilches","given":"E.","non-dropping-particle":"","parse-names":false,"suffix":""}],"id":"ITEM-1","issued":{"date-parts":[["2007"]]},"number-of-pages":"1-39","publisher":"Universidad de Córdoba, España","title":"Manual de calidad y gestion de la red española de aerobiologia","type":"book"},"uris":["http://www.mendeley.com/documents/?uuid=3ec63d2b-81c5-4afb-b229-72390426e1f5"]}],"mendeley":{"formattedCitation":"(Galán Soldevilla, C.; Alcázar Teno, P.; Cariñanos González, P. &amp; Domínguez Vilches, 2007)","plainTextFormattedCitation":"(Galán Soldevilla, C.; Alcázar Teno, P.; Cariñanos González, P. &amp; Domínguez Vilches, 2007)","previouslyFormattedCitation":"(Galán Soldevilla, C.; Alcázar Teno, P.; Cariñanos González, P. &amp; Domínguez Vilches, 2007)"},"properties":{"noteIndex":0},"schema":"https://github.com/citation-style-language/schema/raw/master/csl-citation.json"}</w:instrText>
      </w:r>
      <w:r w:rsidR="006950D0">
        <w:rPr>
          <w:rFonts w:ascii="Times New Roman" w:hAnsi="Times New Roman" w:cs="Times New Roman"/>
        </w:rPr>
        <w:fldChar w:fldCharType="separate"/>
      </w:r>
      <w:r w:rsidR="006950D0" w:rsidRPr="006950D0">
        <w:rPr>
          <w:rFonts w:ascii="Times New Roman" w:hAnsi="Times New Roman" w:cs="Times New Roman"/>
          <w:noProof/>
        </w:rPr>
        <w:t xml:space="preserve">(Galán </w:t>
      </w:r>
      <w:r w:rsidR="00BF1950" w:rsidRPr="006C7789">
        <w:rPr>
          <w:rFonts w:ascii="Times New Roman" w:hAnsi="Times New Roman" w:cs="Times New Roman"/>
          <w:i/>
          <w:noProof/>
        </w:rPr>
        <w:t>et al.</w:t>
      </w:r>
      <w:r w:rsidR="006950D0" w:rsidRPr="006950D0">
        <w:rPr>
          <w:rFonts w:ascii="Times New Roman" w:hAnsi="Times New Roman" w:cs="Times New Roman"/>
          <w:noProof/>
        </w:rPr>
        <w:t>, 2007)</w:t>
      </w:r>
      <w:r w:rsidR="006950D0">
        <w:rPr>
          <w:rFonts w:ascii="Times New Roman" w:hAnsi="Times New Roman" w:cs="Times New Roman"/>
        </w:rPr>
        <w:fldChar w:fldCharType="end"/>
      </w:r>
      <w:r w:rsidR="006950D0">
        <w:rPr>
          <w:rFonts w:ascii="Times New Roman" w:hAnsi="Times New Roman" w:cs="Times New Roman"/>
        </w:rPr>
        <w:t>.</w:t>
      </w:r>
      <w:r w:rsidRPr="0006375F">
        <w:rPr>
          <w:rFonts w:ascii="Times New Roman" w:hAnsi="Times New Roman" w:cs="Times New Roman"/>
        </w:rPr>
        <w:t xml:space="preserve"> S</w:t>
      </w:r>
      <w:r w:rsidR="00496392" w:rsidRPr="0006375F">
        <w:rPr>
          <w:rFonts w:ascii="Times New Roman" w:hAnsi="Times New Roman" w:cs="Times New Roman"/>
        </w:rPr>
        <w:t xml:space="preserve">e registraron las concentraciones horarias y diarias de esporas de </w:t>
      </w:r>
      <w:r w:rsidR="00496392" w:rsidRPr="0006375F">
        <w:rPr>
          <w:rFonts w:ascii="Times New Roman" w:hAnsi="Times New Roman" w:cs="Times New Roman"/>
          <w:i/>
        </w:rPr>
        <w:t>Helicogermslita</w:t>
      </w:r>
      <w:r w:rsidR="00AD56F5" w:rsidRPr="0006375F">
        <w:rPr>
          <w:rFonts w:ascii="Times New Roman" w:hAnsi="Times New Roman" w:cs="Times New Roman"/>
        </w:rPr>
        <w:t>.</w:t>
      </w:r>
      <w:r w:rsidR="00B80CC4" w:rsidRPr="0006375F">
        <w:rPr>
          <w:rFonts w:ascii="Times New Roman" w:hAnsi="Times New Roman" w:cs="Times New Roman"/>
          <w:i/>
        </w:rPr>
        <w:t xml:space="preserve"> </w:t>
      </w:r>
      <w:r w:rsidR="00AD56F5" w:rsidRPr="0006375F">
        <w:rPr>
          <w:rFonts w:ascii="Times New Roman" w:hAnsi="Times New Roman" w:cs="Times New Roman"/>
        </w:rPr>
        <w:t>L</w:t>
      </w:r>
      <w:r w:rsidR="00B80CC4" w:rsidRPr="0006375F">
        <w:rPr>
          <w:rFonts w:ascii="Times New Roman" w:hAnsi="Times New Roman" w:cs="Times New Roman"/>
        </w:rPr>
        <w:t>a identificación se realizó con un</w:t>
      </w:r>
      <w:r w:rsidRPr="0006375F">
        <w:rPr>
          <w:rFonts w:ascii="Times New Roman" w:hAnsi="Times New Roman" w:cs="Times New Roman"/>
        </w:rPr>
        <w:t xml:space="preserve"> microscopio óptico Carl Zeiss (</w:t>
      </w:r>
      <w:r w:rsidR="00B14E1E" w:rsidRPr="0006375F">
        <w:rPr>
          <w:rFonts w:ascii="Times New Roman" w:hAnsi="Times New Roman" w:cs="Times New Roman"/>
        </w:rPr>
        <w:t>Primo Star</w:t>
      </w:r>
      <w:r w:rsidRPr="0006375F">
        <w:rPr>
          <w:rFonts w:ascii="Times New Roman" w:hAnsi="Times New Roman" w:cs="Times New Roman"/>
        </w:rPr>
        <w:t>)</w:t>
      </w:r>
      <w:r w:rsidR="00AD56F5" w:rsidRPr="0006375F">
        <w:rPr>
          <w:rFonts w:ascii="Times New Roman" w:hAnsi="Times New Roman" w:cs="Times New Roman"/>
        </w:rPr>
        <w:t>, registrándose para cada espora su longitud y ancho.</w:t>
      </w:r>
      <w:r w:rsidR="0048109C">
        <w:rPr>
          <w:rFonts w:ascii="Times New Roman" w:hAnsi="Times New Roman" w:cs="Times New Roman"/>
        </w:rPr>
        <w:t xml:space="preserve"> </w:t>
      </w:r>
      <w:r w:rsidR="00EA4F0B" w:rsidRPr="0006375F">
        <w:rPr>
          <w:rFonts w:ascii="Times New Roman" w:hAnsi="Times New Roman" w:cs="Times New Roman"/>
        </w:rPr>
        <w:t xml:space="preserve">Los resultados </w:t>
      </w:r>
      <w:r w:rsidR="00225CA2" w:rsidRPr="0006375F">
        <w:rPr>
          <w:rFonts w:ascii="Times New Roman" w:hAnsi="Times New Roman" w:cs="Times New Roman"/>
        </w:rPr>
        <w:t xml:space="preserve">se </w:t>
      </w:r>
      <w:r w:rsidR="00EA4F0B" w:rsidRPr="0006375F">
        <w:rPr>
          <w:rFonts w:ascii="Times New Roman" w:hAnsi="Times New Roman" w:cs="Times New Roman"/>
        </w:rPr>
        <w:t>expresa</w:t>
      </w:r>
      <w:r w:rsidR="00225CA2" w:rsidRPr="0006375F">
        <w:rPr>
          <w:rFonts w:ascii="Times New Roman" w:hAnsi="Times New Roman" w:cs="Times New Roman"/>
        </w:rPr>
        <w:t>ron</w:t>
      </w:r>
      <w:r w:rsidR="00EA4F0B" w:rsidRPr="0006375F">
        <w:rPr>
          <w:rFonts w:ascii="Times New Roman" w:hAnsi="Times New Roman" w:cs="Times New Roman"/>
        </w:rPr>
        <w:t xml:space="preserve"> como concentración diaria </w:t>
      </w:r>
      <w:r w:rsidR="00B80CC4" w:rsidRPr="0006375F">
        <w:rPr>
          <w:rFonts w:ascii="Times New Roman" w:hAnsi="Times New Roman" w:cs="Times New Roman"/>
        </w:rPr>
        <w:t xml:space="preserve">de esporas </w:t>
      </w:r>
      <w:r w:rsidR="00EA4F0B" w:rsidRPr="0006375F">
        <w:rPr>
          <w:rFonts w:ascii="Times New Roman" w:hAnsi="Times New Roman" w:cs="Times New Roman"/>
        </w:rPr>
        <w:t>por metro cúbico de aire (esporas</w:t>
      </w:r>
      <w:r w:rsidR="00B14E1E" w:rsidRPr="0006375F">
        <w:rPr>
          <w:rFonts w:ascii="Times New Roman" w:hAnsi="Times New Roman" w:cs="Times New Roman"/>
        </w:rPr>
        <w:t>/</w:t>
      </w:r>
      <w:r w:rsidR="00EA4F0B" w:rsidRPr="0006375F">
        <w:rPr>
          <w:rFonts w:ascii="Times New Roman" w:hAnsi="Times New Roman" w:cs="Times New Roman"/>
        </w:rPr>
        <w:t>m</w:t>
      </w:r>
      <w:r w:rsidR="00EA4F0B" w:rsidRPr="0006375F">
        <w:rPr>
          <w:rFonts w:ascii="Times New Roman" w:hAnsi="Times New Roman" w:cs="Times New Roman"/>
          <w:vertAlign w:val="superscript"/>
        </w:rPr>
        <w:t>3</w:t>
      </w:r>
      <w:r w:rsidR="00EA4F0B" w:rsidRPr="0006375F">
        <w:rPr>
          <w:rFonts w:ascii="Times New Roman" w:hAnsi="Times New Roman" w:cs="Times New Roman"/>
        </w:rPr>
        <w:t>).</w:t>
      </w:r>
      <w:r w:rsidR="00E401B1" w:rsidRPr="0006375F">
        <w:rPr>
          <w:rFonts w:ascii="Times New Roman" w:hAnsi="Times New Roman" w:cs="Times New Roman"/>
        </w:rPr>
        <w:t xml:space="preserve"> </w:t>
      </w:r>
    </w:p>
    <w:p w14:paraId="5321EDA8" w14:textId="0609463E" w:rsidR="0048109C" w:rsidRDefault="0048109C" w:rsidP="003547FC">
      <w:pPr>
        <w:tabs>
          <w:tab w:val="left" w:pos="9781"/>
        </w:tabs>
        <w:autoSpaceDE w:val="0"/>
        <w:autoSpaceDN w:val="0"/>
        <w:adjustRightInd w:val="0"/>
        <w:spacing w:after="120" w:line="360" w:lineRule="auto"/>
        <w:ind w:right="142"/>
        <w:jc w:val="both"/>
        <w:rPr>
          <w:rFonts w:ascii="Times New Roman" w:hAnsi="Times New Roman" w:cs="Times New Roman"/>
        </w:rPr>
      </w:pPr>
      <w:r>
        <w:rPr>
          <w:rFonts w:ascii="Times New Roman" w:hAnsi="Times New Roman" w:cs="Times New Roman"/>
        </w:rPr>
        <w:t xml:space="preserve">Se calculó </w:t>
      </w:r>
      <w:r w:rsidR="001A6FF9">
        <w:rPr>
          <w:rFonts w:ascii="Times New Roman" w:hAnsi="Times New Roman" w:cs="Times New Roman"/>
        </w:rPr>
        <w:t xml:space="preserve">la integral anual </w:t>
      </w:r>
      <w:r>
        <w:rPr>
          <w:rFonts w:ascii="Times New Roman" w:hAnsi="Times New Roman" w:cs="Times New Roman"/>
        </w:rPr>
        <w:t xml:space="preserve">de esporas (InAEs), </w:t>
      </w:r>
      <w:r w:rsidR="001E0E3C">
        <w:rPr>
          <w:rFonts w:ascii="Times New Roman" w:hAnsi="Times New Roman" w:cs="Times New Roman"/>
        </w:rPr>
        <w:t xml:space="preserve">obtenida sumando </w:t>
      </w:r>
      <w:r w:rsidRPr="0006375F">
        <w:rPr>
          <w:rFonts w:ascii="Times New Roman" w:hAnsi="Times New Roman" w:cs="Times New Roman"/>
          <w:lang w:val="es-AR"/>
        </w:rPr>
        <w:t xml:space="preserve">las concentraciones diarias </w:t>
      </w:r>
      <w:r w:rsidR="001E0E3C">
        <w:rPr>
          <w:rFonts w:ascii="Times New Roman" w:hAnsi="Times New Roman" w:cs="Times New Roman"/>
          <w:lang w:val="es-AR"/>
        </w:rPr>
        <w:t>promedio en un período de tiempo dado</w:t>
      </w:r>
      <w:r w:rsidR="006950D0">
        <w:rPr>
          <w:rFonts w:ascii="Times New Roman" w:hAnsi="Times New Roman" w:cs="Times New Roman"/>
          <w:lang w:val="es-AR"/>
        </w:rPr>
        <w:t xml:space="preserve"> </w:t>
      </w:r>
      <w:r w:rsidR="006950D0">
        <w:rPr>
          <w:rFonts w:ascii="Times New Roman" w:hAnsi="Times New Roman" w:cs="Times New Roman"/>
          <w:lang w:val="es-AR"/>
        </w:rPr>
        <w:fldChar w:fldCharType="begin" w:fldLock="1"/>
      </w:r>
      <w:r w:rsidR="00007323">
        <w:rPr>
          <w:rFonts w:ascii="Times New Roman" w:hAnsi="Times New Roman" w:cs="Times New Roman"/>
          <w:lang w:val="es-AR"/>
        </w:rPr>
        <w:instrText>ADDIN CSL_CITATION {"citationItems":[{"id":"ITEM-1","itemData":{"DOI":"10.1007/s10453-017-9496-0","ISSN":"15733025","abstract":"Aerobiology is an interdisciplinary science where researchers with different backgrounds are involved in different topics related to microorganisms, airborne biological particles, e.g. pollen and spores, and phenology. Some concepts, words or expressions used in aerobiology have a clear definition, but are, however, frequently misused. Therefore, the working group ''Quality Control'' of the European Aerobiology Society (EAS) and the International Association of Aerobiology (IAA) would like to clarify some of them, their use and presentation. Allergen [n.m.]: any substance that can elicit allergic symptoms. Allergen concentration (ng/m 3) or (ng m-3) or (pg/m 3) or (pg m-3): the amount of allergen per unit volume of air expressed in nanograms/m 3 or picograms/m 3. Allergenic [adj.]: relating to or having the effect of an allergen.","author":[{"dropping-particle":"","family":"Galán, C.; Ariatti, A.; Bonini","given":"M.","non-dropping-particle":"","parse-names":false,"suffix":""},{"dropping-particle":"","family":"Clot, B.; Crouzy, B.; Dahl","given":"A.","non-dropping-particle":"","parse-names":false,"suffix":""},{"dropping-particle":"","family":"Fernandez-González, D.; Frenguelli, G.; Gehrig","given":"R.","non-dropping-particle":"","parse-names":false,"suffix":""},{"dropping-particle":"","family":"Isard, S.; Levetin, E.; Li","given":"D. W.","non-dropping-particle":"","parse-names":false,"suffix":""},{"dropping-particle":"","family":"Mandrioli, P.; Rogers","given":"C. A.","non-dropping-particle":"","parse-names":false,"suffix":""},{"dropping-particle":"","family":"Thibaudon, M.; Sauliene","given":"I.","non-dropping-particle":"","parse-names":false,"suffix":""},{"dropping-particle":"","family":"Skjoth, C.; Smith, M. &amp; Sofiev","given":"M.","non-dropping-particle":"","parse-names":false,"suffix":""}],"container-title":"Aerobiologia","id":"ITEM-1","issue":"3","issued":{"date-parts":[["2017"]]},"page":"293-295","title":"Recommended terminology for aerobiological studies","type":"article-journal","volume":"33"},"uris":["http://www.mendeley.com/documents/?uuid=c7cc0d4c-9e42-4980-9f48-afd860313722"]}],"mendeley":{"formattedCitation":"(Galán, C.; Ariatti, A.; Bonini et al., 2017)","plainTextFormattedCitation":"(Galán, C.; Ariatti, A.; Bonini et al., 2017)","previouslyFormattedCitation":"(Galán, C.; Ariatti, A.; Bonini et al., 2017)"},"properties":{"noteIndex":0},"schema":"https://github.com/citation-style-language/schema/raw/master/csl-citation.json"}</w:instrText>
      </w:r>
      <w:r w:rsidR="006950D0">
        <w:rPr>
          <w:rFonts w:ascii="Times New Roman" w:hAnsi="Times New Roman" w:cs="Times New Roman"/>
          <w:lang w:val="es-AR"/>
        </w:rPr>
        <w:fldChar w:fldCharType="separate"/>
      </w:r>
      <w:r w:rsidR="006950D0" w:rsidRPr="006950D0">
        <w:rPr>
          <w:rFonts w:ascii="Times New Roman" w:hAnsi="Times New Roman" w:cs="Times New Roman"/>
          <w:noProof/>
          <w:lang w:val="es-AR"/>
        </w:rPr>
        <w:t>(Galá</w:t>
      </w:r>
      <w:r w:rsidR="00BF1950">
        <w:rPr>
          <w:rFonts w:ascii="Times New Roman" w:hAnsi="Times New Roman" w:cs="Times New Roman"/>
          <w:noProof/>
          <w:lang w:val="es-AR"/>
        </w:rPr>
        <w:t xml:space="preserve">n </w:t>
      </w:r>
      <w:r w:rsidR="006950D0" w:rsidRPr="006C7789">
        <w:rPr>
          <w:rFonts w:ascii="Times New Roman" w:hAnsi="Times New Roman" w:cs="Times New Roman"/>
          <w:i/>
          <w:noProof/>
          <w:lang w:val="es-AR"/>
        </w:rPr>
        <w:t>et al.</w:t>
      </w:r>
      <w:r w:rsidR="006950D0" w:rsidRPr="006950D0">
        <w:rPr>
          <w:rFonts w:ascii="Times New Roman" w:hAnsi="Times New Roman" w:cs="Times New Roman"/>
          <w:noProof/>
          <w:lang w:val="es-AR"/>
        </w:rPr>
        <w:t>, 2017)</w:t>
      </w:r>
      <w:r w:rsidR="006950D0">
        <w:rPr>
          <w:rFonts w:ascii="Times New Roman" w:hAnsi="Times New Roman" w:cs="Times New Roman"/>
          <w:lang w:val="es-AR"/>
        </w:rPr>
        <w:fldChar w:fldCharType="end"/>
      </w:r>
      <w:r w:rsidRPr="0006375F">
        <w:rPr>
          <w:rFonts w:ascii="Times New Roman" w:hAnsi="Times New Roman" w:cs="Times New Roman"/>
          <w:lang w:val="es-AR"/>
        </w:rPr>
        <w:t>.</w:t>
      </w:r>
    </w:p>
    <w:p w14:paraId="494327CF" w14:textId="65E9BDC4" w:rsidR="00BC0431" w:rsidRPr="0006375F" w:rsidRDefault="00BC0431" w:rsidP="003547FC">
      <w:pPr>
        <w:tabs>
          <w:tab w:val="left" w:pos="9781"/>
        </w:tabs>
        <w:autoSpaceDE w:val="0"/>
        <w:autoSpaceDN w:val="0"/>
        <w:adjustRightInd w:val="0"/>
        <w:spacing w:after="120" w:line="360" w:lineRule="auto"/>
        <w:ind w:right="142"/>
        <w:jc w:val="both"/>
        <w:rPr>
          <w:rFonts w:ascii="Times New Roman" w:hAnsi="Times New Roman" w:cs="Times New Roman"/>
        </w:rPr>
      </w:pPr>
      <w:r w:rsidRPr="0006375F">
        <w:rPr>
          <w:rFonts w:ascii="Times New Roman" w:hAnsi="Times New Roman" w:cs="Times New Roman"/>
        </w:rPr>
        <w:t>Los datos meteorológicos diarios fueron provistos por una estación meteorológica</w:t>
      </w:r>
      <w:r w:rsidR="003F5B10" w:rsidRPr="0006375F">
        <w:rPr>
          <w:rFonts w:ascii="Times New Roman" w:hAnsi="Times New Roman" w:cs="Times New Roman"/>
        </w:rPr>
        <w:t xml:space="preserve"> (analógica)</w:t>
      </w:r>
      <w:r w:rsidRPr="0006375F">
        <w:rPr>
          <w:rFonts w:ascii="Times New Roman" w:hAnsi="Times New Roman" w:cs="Times New Roman"/>
        </w:rPr>
        <w:t xml:space="preserve"> </w:t>
      </w:r>
      <w:r w:rsidR="007527D4" w:rsidRPr="0006375F">
        <w:rPr>
          <w:rFonts w:ascii="Times New Roman" w:hAnsi="Times New Roman" w:cs="Times New Roman"/>
        </w:rPr>
        <w:t>perteneciente a</w:t>
      </w:r>
      <w:r w:rsidR="003547FC" w:rsidRPr="0006375F">
        <w:rPr>
          <w:rFonts w:ascii="Times New Roman" w:hAnsi="Times New Roman" w:cs="Times New Roman"/>
        </w:rPr>
        <w:t xml:space="preserve">l </w:t>
      </w:r>
      <w:r w:rsidR="007527D4" w:rsidRPr="0006375F">
        <w:rPr>
          <w:rFonts w:ascii="Times New Roman" w:hAnsi="Times New Roman" w:cs="Times New Roman"/>
        </w:rPr>
        <w:t>Servicio Meteo</w:t>
      </w:r>
      <w:r w:rsidR="00241EAE" w:rsidRPr="0006375F">
        <w:rPr>
          <w:rFonts w:ascii="Times New Roman" w:hAnsi="Times New Roman" w:cs="Times New Roman"/>
        </w:rPr>
        <w:t>rológico Nacional, ubicada a 9.51</w:t>
      </w:r>
      <w:r w:rsidR="007527D4" w:rsidRPr="0006375F">
        <w:rPr>
          <w:rFonts w:ascii="Times New Roman" w:hAnsi="Times New Roman" w:cs="Times New Roman"/>
        </w:rPr>
        <w:t xml:space="preserve"> km del equipo de monitoreo</w:t>
      </w:r>
      <w:r w:rsidRPr="0006375F">
        <w:rPr>
          <w:rFonts w:ascii="Times New Roman" w:hAnsi="Times New Roman" w:cs="Times New Roman"/>
        </w:rPr>
        <w:t>. L</w:t>
      </w:r>
      <w:r w:rsidR="00280652" w:rsidRPr="0006375F">
        <w:rPr>
          <w:rFonts w:ascii="Times New Roman" w:hAnsi="Times New Roman" w:cs="Times New Roman"/>
        </w:rPr>
        <w:t>a</w:t>
      </w:r>
      <w:r w:rsidRPr="0006375F">
        <w:rPr>
          <w:rFonts w:ascii="Times New Roman" w:hAnsi="Times New Roman" w:cs="Times New Roman"/>
        </w:rPr>
        <w:t xml:space="preserve">s </w:t>
      </w:r>
      <w:r w:rsidR="00280652" w:rsidRPr="0006375F">
        <w:rPr>
          <w:rFonts w:ascii="Times New Roman" w:hAnsi="Times New Roman" w:cs="Times New Roman"/>
        </w:rPr>
        <w:t xml:space="preserve">variables meteorológicas </w:t>
      </w:r>
      <w:r w:rsidRPr="0006375F">
        <w:rPr>
          <w:rFonts w:ascii="Times New Roman" w:hAnsi="Times New Roman" w:cs="Times New Roman"/>
        </w:rPr>
        <w:t>incluid</w:t>
      </w:r>
      <w:r w:rsidR="00280652" w:rsidRPr="0006375F">
        <w:rPr>
          <w:rFonts w:ascii="Times New Roman" w:hAnsi="Times New Roman" w:cs="Times New Roman"/>
        </w:rPr>
        <w:t>a</w:t>
      </w:r>
      <w:r w:rsidRPr="0006375F">
        <w:rPr>
          <w:rFonts w:ascii="Times New Roman" w:hAnsi="Times New Roman" w:cs="Times New Roman"/>
        </w:rPr>
        <w:t xml:space="preserve">s en el análisis fueron: temperatura </w:t>
      </w:r>
      <w:r w:rsidR="00286237" w:rsidRPr="0006375F">
        <w:rPr>
          <w:rFonts w:ascii="Times New Roman" w:hAnsi="Times New Roman" w:cs="Times New Roman"/>
        </w:rPr>
        <w:t>media</w:t>
      </w:r>
      <w:r w:rsidRPr="0006375F">
        <w:rPr>
          <w:rFonts w:ascii="Times New Roman" w:hAnsi="Times New Roman" w:cs="Times New Roman"/>
        </w:rPr>
        <w:t xml:space="preserve">, </w:t>
      </w:r>
      <w:r w:rsidR="00286237" w:rsidRPr="0006375F">
        <w:rPr>
          <w:rFonts w:ascii="Times New Roman" w:hAnsi="Times New Roman" w:cs="Times New Roman"/>
        </w:rPr>
        <w:t xml:space="preserve">máxima y mínima (°C), </w:t>
      </w:r>
      <w:r w:rsidRPr="0006375F">
        <w:rPr>
          <w:rFonts w:ascii="Times New Roman" w:hAnsi="Times New Roman" w:cs="Times New Roman"/>
        </w:rPr>
        <w:t>humedad relativa (%),</w:t>
      </w:r>
      <w:r w:rsidR="003F5B10" w:rsidRPr="0006375F">
        <w:rPr>
          <w:rFonts w:ascii="Times New Roman" w:hAnsi="Times New Roman" w:cs="Times New Roman"/>
        </w:rPr>
        <w:t xml:space="preserve"> </w:t>
      </w:r>
      <w:r w:rsidR="00286237" w:rsidRPr="0006375F">
        <w:rPr>
          <w:rFonts w:ascii="Times New Roman" w:hAnsi="Times New Roman" w:cs="Times New Roman"/>
        </w:rPr>
        <w:t xml:space="preserve">precipitación </w:t>
      </w:r>
      <w:r w:rsidR="00547DC5" w:rsidRPr="0006375F">
        <w:rPr>
          <w:rFonts w:ascii="Times New Roman" w:hAnsi="Times New Roman" w:cs="Times New Roman"/>
        </w:rPr>
        <w:t>del día de estudio y del día anterior</w:t>
      </w:r>
      <w:r w:rsidRPr="0006375F">
        <w:rPr>
          <w:rFonts w:ascii="Times New Roman" w:hAnsi="Times New Roman" w:cs="Times New Roman"/>
        </w:rPr>
        <w:t xml:space="preserve"> (mm</w:t>
      </w:r>
      <w:r w:rsidR="00CF3CF1" w:rsidRPr="0006375F">
        <w:rPr>
          <w:rFonts w:ascii="Times New Roman" w:hAnsi="Times New Roman" w:cs="Times New Roman"/>
        </w:rPr>
        <w:t>)</w:t>
      </w:r>
      <w:r w:rsidR="00690745" w:rsidRPr="0006375F">
        <w:rPr>
          <w:rFonts w:ascii="Times New Roman" w:hAnsi="Times New Roman" w:cs="Times New Roman"/>
        </w:rPr>
        <w:t xml:space="preserve"> y velocidad del viento (km/h).</w:t>
      </w:r>
      <w:r w:rsidR="00FF21D0">
        <w:rPr>
          <w:rFonts w:ascii="Times New Roman" w:hAnsi="Times New Roman" w:cs="Times New Roman"/>
        </w:rPr>
        <w:t xml:space="preserve"> </w:t>
      </w:r>
    </w:p>
    <w:p w14:paraId="11160621" w14:textId="77777777" w:rsidR="002315A1" w:rsidRPr="0006375F" w:rsidRDefault="00BC0431" w:rsidP="003547FC">
      <w:pPr>
        <w:pStyle w:val="Sinespaciado"/>
        <w:tabs>
          <w:tab w:val="left" w:pos="9781"/>
        </w:tabs>
        <w:spacing w:after="120" w:line="360" w:lineRule="auto"/>
        <w:ind w:right="142"/>
        <w:jc w:val="both"/>
        <w:rPr>
          <w:rFonts w:ascii="Times New Roman" w:hAnsi="Times New Roman" w:cs="Times New Roman"/>
          <w:sz w:val="24"/>
          <w:szCs w:val="24"/>
        </w:rPr>
      </w:pPr>
      <w:r w:rsidRPr="0006375F">
        <w:rPr>
          <w:rFonts w:ascii="Times New Roman" w:hAnsi="Times New Roman" w:cs="Times New Roman"/>
          <w:sz w:val="24"/>
          <w:szCs w:val="24"/>
        </w:rPr>
        <w:t xml:space="preserve">Se </w:t>
      </w:r>
      <w:r w:rsidR="005B5E6F" w:rsidRPr="0006375F">
        <w:rPr>
          <w:rFonts w:ascii="Times New Roman" w:hAnsi="Times New Roman" w:cs="Times New Roman"/>
          <w:sz w:val="24"/>
          <w:szCs w:val="24"/>
        </w:rPr>
        <w:t xml:space="preserve">realizó un </w:t>
      </w:r>
      <w:r w:rsidRPr="0006375F">
        <w:rPr>
          <w:rFonts w:ascii="Times New Roman" w:hAnsi="Times New Roman" w:cs="Times New Roman"/>
          <w:sz w:val="24"/>
          <w:szCs w:val="24"/>
        </w:rPr>
        <w:t>test de normalidad Shapiro-Wilk</w:t>
      </w:r>
      <w:r w:rsidR="005B5E6F" w:rsidRPr="0006375F">
        <w:rPr>
          <w:rFonts w:ascii="Times New Roman" w:hAnsi="Times New Roman" w:cs="Times New Roman"/>
          <w:sz w:val="24"/>
          <w:szCs w:val="24"/>
        </w:rPr>
        <w:t xml:space="preserve"> y un </w:t>
      </w:r>
      <w:r w:rsidRPr="0006375F">
        <w:rPr>
          <w:rFonts w:ascii="Times New Roman" w:hAnsi="Times New Roman" w:cs="Times New Roman"/>
          <w:sz w:val="24"/>
          <w:szCs w:val="24"/>
        </w:rPr>
        <w:t>test de correlación no paramétrica de Spearman</w:t>
      </w:r>
      <w:r w:rsidR="005B5E6F" w:rsidRPr="0006375F">
        <w:rPr>
          <w:rFonts w:ascii="Times New Roman" w:hAnsi="Times New Roman" w:cs="Times New Roman"/>
          <w:sz w:val="24"/>
          <w:szCs w:val="24"/>
        </w:rPr>
        <w:t>, ambos utilizando el programa Statistica 10.</w:t>
      </w:r>
    </w:p>
    <w:p w14:paraId="386A6F20" w14:textId="77777777" w:rsidR="002315A1" w:rsidRPr="0006375F" w:rsidRDefault="002315A1" w:rsidP="003547FC">
      <w:pPr>
        <w:pStyle w:val="Sinespaciado"/>
        <w:tabs>
          <w:tab w:val="left" w:pos="9781"/>
        </w:tabs>
        <w:spacing w:after="120" w:line="360" w:lineRule="auto"/>
        <w:ind w:right="142"/>
        <w:jc w:val="both"/>
        <w:rPr>
          <w:rFonts w:ascii="Times New Roman" w:hAnsi="Times New Roman" w:cs="Times New Roman"/>
          <w:sz w:val="24"/>
          <w:szCs w:val="24"/>
        </w:rPr>
      </w:pPr>
    </w:p>
    <w:p w14:paraId="2D16D5E9" w14:textId="2DCDD987" w:rsidR="0006375F" w:rsidRPr="00F113B8" w:rsidRDefault="00F113B8" w:rsidP="00F113B8">
      <w:pPr>
        <w:pStyle w:val="Sinespaciado"/>
        <w:tabs>
          <w:tab w:val="left" w:pos="9781"/>
        </w:tabs>
        <w:spacing w:after="120" w:line="360" w:lineRule="auto"/>
        <w:ind w:right="142"/>
        <w:jc w:val="center"/>
        <w:rPr>
          <w:rFonts w:ascii="Times New Roman" w:hAnsi="Times New Roman" w:cs="Times New Roman"/>
          <w:b/>
          <w:sz w:val="32"/>
          <w:szCs w:val="24"/>
        </w:rPr>
      </w:pPr>
      <w:r>
        <w:rPr>
          <w:rFonts w:ascii="Times New Roman" w:hAnsi="Times New Roman" w:cs="Times New Roman"/>
          <w:b/>
          <w:sz w:val="32"/>
          <w:szCs w:val="24"/>
        </w:rPr>
        <w:t>Resultados y discusión</w:t>
      </w:r>
    </w:p>
    <w:p w14:paraId="44613255" w14:textId="6B9AC33E" w:rsidR="00C16456" w:rsidRPr="0006375F" w:rsidRDefault="00A241BE" w:rsidP="002315A1">
      <w:pPr>
        <w:pStyle w:val="Sinespaciado"/>
        <w:tabs>
          <w:tab w:val="left" w:pos="9781"/>
        </w:tabs>
        <w:spacing w:after="120" w:line="360" w:lineRule="auto"/>
        <w:ind w:right="142"/>
        <w:jc w:val="both"/>
        <w:rPr>
          <w:rFonts w:ascii="Times New Roman" w:hAnsi="Times New Roman" w:cs="Times New Roman"/>
          <w:sz w:val="24"/>
          <w:szCs w:val="24"/>
        </w:rPr>
      </w:pPr>
      <w:r w:rsidRPr="0006375F">
        <w:rPr>
          <w:rFonts w:ascii="Times New Roman" w:hAnsi="Times New Roman" w:cs="Times New Roman"/>
          <w:sz w:val="24"/>
          <w:szCs w:val="24"/>
        </w:rPr>
        <w:t xml:space="preserve">En este trabajo, se </w:t>
      </w:r>
      <w:r>
        <w:rPr>
          <w:rFonts w:ascii="Times New Roman" w:hAnsi="Times New Roman" w:cs="Times New Roman"/>
          <w:sz w:val="24"/>
          <w:szCs w:val="24"/>
        </w:rPr>
        <w:t>identificaron</w:t>
      </w:r>
      <w:r w:rsidRPr="0006375F">
        <w:rPr>
          <w:rFonts w:ascii="Times New Roman" w:hAnsi="Times New Roman" w:cs="Times New Roman"/>
          <w:sz w:val="24"/>
          <w:szCs w:val="24"/>
        </w:rPr>
        <w:t xml:space="preserve"> un total de 75 esporas </w:t>
      </w:r>
      <w:r>
        <w:rPr>
          <w:rFonts w:ascii="Times New Roman" w:hAnsi="Times New Roman" w:cs="Times New Roman"/>
          <w:sz w:val="24"/>
          <w:szCs w:val="24"/>
        </w:rPr>
        <w:t xml:space="preserve">de </w:t>
      </w:r>
      <w:r w:rsidRPr="0006375F">
        <w:rPr>
          <w:rFonts w:ascii="Times New Roman" w:hAnsi="Times New Roman" w:cs="Times New Roman"/>
          <w:i/>
          <w:sz w:val="24"/>
          <w:szCs w:val="24"/>
        </w:rPr>
        <w:t>Helicogermslita</w:t>
      </w:r>
      <w:r w:rsidRPr="0006375F">
        <w:rPr>
          <w:rFonts w:ascii="Times New Roman" w:hAnsi="Times New Roman" w:cs="Times New Roman"/>
          <w:sz w:val="24"/>
          <w:szCs w:val="24"/>
        </w:rPr>
        <w:t xml:space="preserve"> (Fig. 2) en</w:t>
      </w:r>
      <w:r>
        <w:rPr>
          <w:rFonts w:ascii="Times New Roman" w:hAnsi="Times New Roman" w:cs="Times New Roman"/>
          <w:sz w:val="24"/>
          <w:szCs w:val="24"/>
        </w:rPr>
        <w:t xml:space="preserve"> muestras de</w:t>
      </w:r>
      <w:r w:rsidRPr="0006375F">
        <w:rPr>
          <w:rFonts w:ascii="Times New Roman" w:hAnsi="Times New Roman" w:cs="Times New Roman"/>
          <w:sz w:val="24"/>
          <w:szCs w:val="24"/>
        </w:rPr>
        <w:t xml:space="preserve"> la atmósfera de la ciudad de Bahía Blanca. </w:t>
      </w:r>
      <w:r>
        <w:rPr>
          <w:rFonts w:ascii="Times New Roman" w:hAnsi="Times New Roman" w:cs="Times New Roman"/>
          <w:sz w:val="24"/>
          <w:szCs w:val="24"/>
        </w:rPr>
        <w:t>Estas</w:t>
      </w:r>
      <w:r w:rsidR="00386C55" w:rsidRPr="0006375F">
        <w:rPr>
          <w:rFonts w:ascii="Times New Roman" w:hAnsi="Times New Roman" w:cs="Times New Roman"/>
          <w:sz w:val="24"/>
          <w:szCs w:val="24"/>
        </w:rPr>
        <w:t xml:space="preserve"> e</w:t>
      </w:r>
      <w:r w:rsidR="009E2894" w:rsidRPr="0006375F">
        <w:rPr>
          <w:rFonts w:ascii="Times New Roman" w:hAnsi="Times New Roman" w:cs="Times New Roman"/>
          <w:sz w:val="24"/>
          <w:szCs w:val="24"/>
        </w:rPr>
        <w:t xml:space="preserve">sporas </w:t>
      </w:r>
      <w:r w:rsidR="00386C55" w:rsidRPr="0006375F">
        <w:rPr>
          <w:rFonts w:ascii="Times New Roman" w:hAnsi="Times New Roman" w:cs="Times New Roman"/>
          <w:sz w:val="24"/>
          <w:szCs w:val="24"/>
        </w:rPr>
        <w:t>son consideradas poco frecuentes en muestras de aire. En España</w:t>
      </w:r>
      <w:r w:rsidR="0014168F">
        <w:rPr>
          <w:rFonts w:ascii="Times New Roman" w:hAnsi="Times New Roman" w:cs="Times New Roman"/>
          <w:sz w:val="24"/>
          <w:szCs w:val="24"/>
        </w:rPr>
        <w:t>,</w:t>
      </w:r>
      <w:r w:rsidR="00386C55" w:rsidRPr="0006375F">
        <w:rPr>
          <w:rFonts w:ascii="Times New Roman" w:hAnsi="Times New Roman" w:cs="Times New Roman"/>
          <w:sz w:val="24"/>
          <w:szCs w:val="24"/>
        </w:rPr>
        <w:t xml:space="preserve"> </w:t>
      </w:r>
      <w:r w:rsidR="009E2894" w:rsidRPr="0006375F">
        <w:rPr>
          <w:rFonts w:ascii="Times New Roman" w:hAnsi="Times New Roman" w:cs="Times New Roman"/>
          <w:sz w:val="24"/>
          <w:szCs w:val="24"/>
        </w:rPr>
        <w:t xml:space="preserve">han sido </w:t>
      </w:r>
      <w:r w:rsidR="00386C55" w:rsidRPr="0006375F">
        <w:rPr>
          <w:rFonts w:ascii="Times New Roman" w:hAnsi="Times New Roman" w:cs="Times New Roman"/>
          <w:sz w:val="24"/>
          <w:szCs w:val="24"/>
        </w:rPr>
        <w:t xml:space="preserve">mencionadas </w:t>
      </w:r>
      <w:r w:rsidR="009E2894" w:rsidRPr="0006375F">
        <w:rPr>
          <w:rFonts w:ascii="Times New Roman" w:hAnsi="Times New Roman" w:cs="Times New Roman"/>
          <w:sz w:val="24"/>
          <w:szCs w:val="24"/>
        </w:rPr>
        <w:t xml:space="preserve">en </w:t>
      </w:r>
      <w:r w:rsidR="00386C55" w:rsidRPr="0006375F">
        <w:rPr>
          <w:rFonts w:ascii="Times New Roman" w:hAnsi="Times New Roman" w:cs="Times New Roman"/>
          <w:sz w:val="24"/>
          <w:szCs w:val="24"/>
        </w:rPr>
        <w:t xml:space="preserve">varios </w:t>
      </w:r>
      <w:r w:rsidR="009E2894" w:rsidRPr="0006375F">
        <w:rPr>
          <w:rFonts w:ascii="Times New Roman" w:hAnsi="Times New Roman" w:cs="Times New Roman"/>
          <w:sz w:val="24"/>
          <w:szCs w:val="24"/>
        </w:rPr>
        <w:t xml:space="preserve">estudios aeropalinológicos </w:t>
      </w:r>
      <w:r w:rsidR="00694483">
        <w:rPr>
          <w:rFonts w:ascii="Times New Roman" w:hAnsi="Times New Roman" w:cs="Times New Roman"/>
          <w:sz w:val="24"/>
          <w:szCs w:val="24"/>
        </w:rPr>
        <w:fldChar w:fldCharType="begin" w:fldLock="1"/>
      </w:r>
      <w:r w:rsidR="00000CDE">
        <w:rPr>
          <w:rFonts w:ascii="Times New Roman" w:hAnsi="Times New Roman" w:cs="Times New Roman"/>
          <w:sz w:val="24"/>
          <w:szCs w:val="24"/>
        </w:rPr>
        <w:instrText>ADDIN CSL_CITATION {"citationItems":[{"id":"ITEM-1","itemData":{"DOI":"10.1007/s10453-006-9025-z","ISSN":"03935965","abstract":"The concentration of fungal spores in the atmosphere of Madrid was recorded and analyzed for the year 2003. Airborne spores were sampled continuously with a Hirst-type spore trap located on the roof of a building of the School of Pharmacy, at about 8 m above ground level. Correlation between the mean daily spore concentrations and meteorological variables were explored by means of Spearman's correlation analyses. Seventy spore types were identified, of which the most numerous were Cladosporium, Aspergillaceae (conidia), Coprinus, Agaricales (basidiospores), Ustilago (teliospores) and Pleospora (ascospores). These six types of spores represented more than 70% of the total. Cladosporium represented 41% of the total fungal spores, while Ustilago spores, the concentrations of which in May and June exceeded 47% of the monthly total spore count, constituted the second most important group. Spores reached their highest concentrations in the spring months, and in the autumn, mainly in October. A positive significant correlation was found between airborne spore counts and temperature and relative humidity. The results provide a picture of the spectrum of airborne fungal spores present in the atmosphere of Madrid and of the 'peak' periods of their presence. Future studies will provide more detailed information on the seasonal dynamics of the spores most frequently found in the air as well as on the extent to which atmospheric conditions influence their release, dispersion and sedimentation processes.","author":[{"dropping-particle":"","family":"Díez Herrero, A.; Sabariego Ruiz, S.; Gutiérrez Bustillo, M. &amp; Cervigón Morales","given":"P.","non-dropping-particle":"","parse-names":false,"suffix":""}],"container-title":"Aerobiologia","id":"ITEM-1","issue":"2","issued":{"date-parts":[["2006"]]},"page":"135-142","title":"Study of airborne fungal spores in Madrid, Spain","type":"article-journal","volume":"22"},"uris":["http://www.mendeley.com/documents/?uuid=a6a72176-7639-42b7-a101-8589b4aa2a22"]},{"id":"ITEM-2","itemData":{"DOI":"10.1016/j.scitotenv.2010.10.048","ISSN":"00489697","abstract":"Fungal spores are of great interest in aerobiology and allergy due to their high incidence in both outdoor and indoor environments and their widely recognized ability to cause respiratory diseases and other pathologies. In this work, we study the spore content of the atmosphere of the Cave of Nerja, a karstic cavity and an important tourist attraction situated on the eastern coast of Malaga (southern Spain), which receives more than half a million visitors every year. This study was carried out over an uninterrupted period of 4years (2002-2005) with the aid of two Hirst-type volumetric pollen traps (Lanzoni VPPS 2000) situated in different halls of the cave. In the atmosphere of the Cave of Nerja, 72 different spore types were detected during the studied period and daily mean concentrations of up to 282,195 spores/m3 were reached. Thirty-five of the spore types detected are included within Ascomycota and Basidiomycota (19 and 16 types, respectively). Of the remaining spore types, 32 were categorized within the group of so-called imperfect fungi, while Oomycota and Myxomycota were represented by 2 and 3 spore types, respectively. Aspergillus/Penicillium was the most abundant spore type with a yearly mean percentage that represented 50% of the total, followed by Cladosporium. Finally, the origin of the fungal spores found inside the cave is discussed on the basis of the indoor/outdoor concentrations and the seasonal behaviour observed. © 2010 Elsevier B.V.","author":[{"dropping-particle":"","family":"Docampo, S.; Trigo, M.; Recio, M.; Melgar, M.; García-Sánchez, J. &amp; Cabezudo","given":"B.","non-dropping-particle":"","parse-names":false,"suffix":""}],"container-title":"Science of the Total Environment","id":"ITEM-2","issue":"4","issued":{"date-parts":[["2011"]]},"page":"835-843","publisher":"Elsevier B.V.","title":"Fungal spore content of the atmosphere of the Cave of Nerja (southern Spain): Diversity and origin","type":"article-journal","volume":"409"},"uris":["http://www.mendeley.com/documents/?uuid=00f3768b-4814-43d2-af07-2317dee6cebd"]},{"id":"ITEM-3","itemData":{"ISSN":"12321966","abstract":"In the presented study the airborne fungal spores of the semiarid city of Cartagena, Spain, are identified and quantified by means of viable or non-viable sampling methods. Airborne fungal samples were collected simultaneously using a filtration method and a pollen and particle sampler based on the Hirst methodology. This information is very useful for elucidating geographical patterns of hay fever and asthma. The qualitative results showed that when the non-viable methodology was employed, Cladosporium, Ustilago, and Alternaria were the most abundant spores identified in the atmosphere of Cartagena, while the viable methodology showed that the most abundant taxa were: Cladosporium, Penicillium, Aspergillus and Alternaria. The quantitative results of airborne fungal spores identified by the Hirst-type air sampler (non-viable method), showed that Deuteromycetes represented 74% of total annual spore counts, Cladosporium being the major component of the fungal spectrum (62.2%), followed by Alternaria (5.3%), and Stemphylium (1.3%). The Basidiomycetes group represented 18.9% of total annual spore counts, Ustilago (7.1%) being the most representative taxon of this group and the second most abundant spore type. Ascomycetes accounted for 6.9%, Nectria (2.3%) being the principal taxon. Oomycetes (0.2%) and Zygomycestes and Myxomycestes (0.06%) were scarce. The prevailing species define our bioaerosol as typical of dry air. The viable methodology was better at identifying small hyaline spores and allowed for the discrimination of the genus of some spore types. However, non-viable methods revealed the richness of fungal types present in the bioaerosol. Thus, the use of both methodologies provides a more comprehensive characterization of the spore profile.","author":[{"dropping-particle":"","family":"Elvira-Rendueles, B.; Moreno, J.; Garcia-Sanchez, A.; Vergara, N.; Martinez-Garcia, M. J. &amp; Moreno-Grau","given":"S.","non-dropping-particle":"","parse-names":false,"suffix":""}],"container-title":"Annals of Agricultural and Environmental Medicine","id":"ITEM-3","issue":"4","issued":{"date-parts":[["2013"]]},"page":"664-671","title":"Air-spore in Cartagena, Spain: Viable and non-viable sampling methods","type":"article-journal","volume":"20"},"uris":["http://www.mendeley.com/documents/?uuid=3c1ba852-b111-4f93-81c7-b2aa27c0807c"]},{"id":"ITEM-4","itemData":{"ISBN":"9788469178942","author":[{"dropping-particle":"","family":"Nieto Lugilde","given":"D.","non-dropping-particle":"","parse-names":false,"suffix":""}],"id":"ITEM-4","issued":{"date-parts":[["2008"]]},"number-of-pages":"427","publisher":"Universidad de Granada, España","title":"Estudio aerobiológico de la zona costera de la provincia de Granada (Motril): evolución de las concentraciones de polen y esporas","type":"thesis"},"uris":["http://www.mendeley.com/documents/?uuid=b32ba430-a8ad-474f-b02a-334d450ee73c"]}],"mendeley":{"formattedCitation":"(Díez Herrero, A.; Sabariego Ruiz, S.; Gutiérrez Bustillo, M. &amp; Cervigón Morales, 2006; Docampo, S.; Trigo, M.; Recio, M.; Melgar, M.; García-Sánchez, J. &amp; Cabezudo, 2011; Elvira-Rendueles, B.; Moreno, J.; Garcia-Sanchez, A.; Vergara, N.; Martinez-Garcia, M. J. &amp; Moreno-Grau, 2013; Nieto Lugilde, 2008)","plainTextFormattedCitation":"(Díez Herrero, A.; Sabariego Ruiz, S.; Gutiérrez Bustillo, M. &amp; Cervigón Morales, 2006; Docampo, S.; Trigo, M.; Recio, M.; Melgar, M.; García-Sánchez, J. &amp; Cabezudo, 2011; Elvira-Rendueles, B.; Moreno, J.; Garcia-Sanchez, A.; Vergara, N.; Martinez-Garcia, M. J. &amp; Moreno-Grau, 2013; Nieto Lugilde, 2008)","previouslyFormattedCitation":"(Díez Herrero, A.; Sabariego Ruiz, S.; Gutiérrez Bustillo, M. &amp; Cervigón Morales, 2006; Docampo, S.; Trigo, M.; Recio, M.; Melgar, M.; García-Sánchez, J. &amp; Cabezudo, 2011; Elvira-Rendueles, B.; Moreno, J.; Garcia-Sanchez, A.; Vergara, N.; Martinez-Garcia, M. J. &amp; Moreno-Grau, 2013; Nieto Lugilde, 2008)"},"properties":{"noteIndex":0},"schema":"https://github.com/citation-style-language/schema/raw/master/csl-citation.json"}</w:instrText>
      </w:r>
      <w:r w:rsidR="00694483">
        <w:rPr>
          <w:rFonts w:ascii="Times New Roman" w:hAnsi="Times New Roman" w:cs="Times New Roman"/>
          <w:sz w:val="24"/>
          <w:szCs w:val="24"/>
        </w:rPr>
        <w:fldChar w:fldCharType="separate"/>
      </w:r>
      <w:r w:rsidR="00044988" w:rsidRPr="00044988">
        <w:rPr>
          <w:rFonts w:ascii="Times New Roman" w:hAnsi="Times New Roman" w:cs="Times New Roman"/>
          <w:noProof/>
          <w:sz w:val="24"/>
          <w:szCs w:val="24"/>
        </w:rPr>
        <w:t>(Díez Herrero</w:t>
      </w:r>
      <w:r w:rsidR="00BF1950">
        <w:rPr>
          <w:rFonts w:ascii="Times New Roman" w:hAnsi="Times New Roman" w:cs="Times New Roman"/>
          <w:noProof/>
          <w:sz w:val="24"/>
          <w:szCs w:val="24"/>
        </w:rPr>
        <w:t xml:space="preserve"> </w:t>
      </w:r>
      <w:r w:rsidR="00BF1950" w:rsidRPr="006C7789">
        <w:rPr>
          <w:rFonts w:ascii="Times New Roman" w:hAnsi="Times New Roman" w:cs="Times New Roman"/>
          <w:i/>
          <w:noProof/>
          <w:sz w:val="24"/>
          <w:szCs w:val="24"/>
        </w:rPr>
        <w:t>et al.</w:t>
      </w:r>
      <w:r w:rsidR="00044988" w:rsidRPr="00044988">
        <w:rPr>
          <w:rFonts w:ascii="Times New Roman" w:hAnsi="Times New Roman" w:cs="Times New Roman"/>
          <w:noProof/>
          <w:sz w:val="24"/>
          <w:szCs w:val="24"/>
        </w:rPr>
        <w:t>, 2006; Docampo</w:t>
      </w:r>
      <w:r w:rsidR="00BF1950">
        <w:rPr>
          <w:rFonts w:ascii="Times New Roman" w:hAnsi="Times New Roman" w:cs="Times New Roman"/>
          <w:noProof/>
          <w:sz w:val="24"/>
          <w:szCs w:val="24"/>
        </w:rPr>
        <w:t xml:space="preserve"> </w:t>
      </w:r>
      <w:r w:rsidR="00BF1950" w:rsidRPr="006C7789">
        <w:rPr>
          <w:rFonts w:ascii="Times New Roman" w:hAnsi="Times New Roman" w:cs="Times New Roman"/>
          <w:i/>
          <w:noProof/>
          <w:sz w:val="24"/>
          <w:szCs w:val="24"/>
        </w:rPr>
        <w:t>et al.</w:t>
      </w:r>
      <w:r w:rsidR="00044988" w:rsidRPr="00044988">
        <w:rPr>
          <w:rFonts w:ascii="Times New Roman" w:hAnsi="Times New Roman" w:cs="Times New Roman"/>
          <w:noProof/>
          <w:sz w:val="24"/>
          <w:szCs w:val="24"/>
        </w:rPr>
        <w:t>, 2011; Elvira-Rendueles</w:t>
      </w:r>
      <w:r w:rsidR="00BF1950">
        <w:rPr>
          <w:rFonts w:ascii="Times New Roman" w:hAnsi="Times New Roman" w:cs="Times New Roman"/>
          <w:noProof/>
          <w:sz w:val="24"/>
          <w:szCs w:val="24"/>
        </w:rPr>
        <w:t xml:space="preserve"> </w:t>
      </w:r>
      <w:r w:rsidR="00BF1950" w:rsidRPr="006C7789">
        <w:rPr>
          <w:rFonts w:ascii="Times New Roman" w:hAnsi="Times New Roman" w:cs="Times New Roman"/>
          <w:i/>
          <w:noProof/>
          <w:sz w:val="24"/>
          <w:szCs w:val="24"/>
        </w:rPr>
        <w:t>et al.</w:t>
      </w:r>
      <w:r w:rsidR="00044988" w:rsidRPr="00044988">
        <w:rPr>
          <w:rFonts w:ascii="Times New Roman" w:hAnsi="Times New Roman" w:cs="Times New Roman"/>
          <w:noProof/>
          <w:sz w:val="24"/>
          <w:szCs w:val="24"/>
        </w:rPr>
        <w:t>, 2013; Nieto Lugilde, 2008)</w:t>
      </w:r>
      <w:r w:rsidR="00694483">
        <w:rPr>
          <w:rFonts w:ascii="Times New Roman" w:hAnsi="Times New Roman" w:cs="Times New Roman"/>
          <w:sz w:val="24"/>
          <w:szCs w:val="24"/>
        </w:rPr>
        <w:fldChar w:fldCharType="end"/>
      </w:r>
      <w:r w:rsidR="0014168F">
        <w:rPr>
          <w:rFonts w:ascii="Times New Roman" w:hAnsi="Times New Roman" w:cs="Times New Roman"/>
          <w:sz w:val="24"/>
          <w:szCs w:val="24"/>
        </w:rPr>
        <w:t>, sin embargo, e</w:t>
      </w:r>
      <w:r w:rsidR="00386C55" w:rsidRPr="0006375F">
        <w:rPr>
          <w:rFonts w:ascii="Times New Roman" w:hAnsi="Times New Roman" w:cs="Times New Roman"/>
          <w:sz w:val="24"/>
          <w:szCs w:val="24"/>
        </w:rPr>
        <w:t xml:space="preserve">n ninguno </w:t>
      </w:r>
      <w:r>
        <w:rPr>
          <w:rFonts w:ascii="Times New Roman" w:hAnsi="Times New Roman" w:cs="Times New Roman"/>
          <w:sz w:val="24"/>
          <w:szCs w:val="24"/>
        </w:rPr>
        <w:t>de estos</w:t>
      </w:r>
      <w:r w:rsidR="0014168F">
        <w:rPr>
          <w:rFonts w:ascii="Times New Roman" w:hAnsi="Times New Roman" w:cs="Times New Roman"/>
          <w:sz w:val="24"/>
          <w:szCs w:val="24"/>
        </w:rPr>
        <w:t xml:space="preserve"> trabajos</w:t>
      </w:r>
      <w:r>
        <w:rPr>
          <w:rFonts w:ascii="Times New Roman" w:hAnsi="Times New Roman" w:cs="Times New Roman"/>
          <w:sz w:val="24"/>
          <w:szCs w:val="24"/>
        </w:rPr>
        <w:t xml:space="preserve"> se</w:t>
      </w:r>
      <w:r w:rsidR="00386C55" w:rsidRPr="0006375F">
        <w:rPr>
          <w:rFonts w:ascii="Times New Roman" w:hAnsi="Times New Roman" w:cs="Times New Roman"/>
          <w:sz w:val="24"/>
          <w:szCs w:val="24"/>
        </w:rPr>
        <w:t xml:space="preserve"> intentó una aproximación a la identificación específica de las </w:t>
      </w:r>
      <w:r>
        <w:rPr>
          <w:rFonts w:ascii="Times New Roman" w:hAnsi="Times New Roman" w:cs="Times New Roman"/>
          <w:sz w:val="24"/>
          <w:szCs w:val="24"/>
        </w:rPr>
        <w:t>ascosporas</w:t>
      </w:r>
      <w:r w:rsidR="0014168F">
        <w:rPr>
          <w:rFonts w:ascii="Times New Roman" w:hAnsi="Times New Roman" w:cs="Times New Roman"/>
          <w:sz w:val="24"/>
          <w:szCs w:val="24"/>
        </w:rPr>
        <w:t xml:space="preserve"> halladas. Aun cuando é</w:t>
      </w:r>
      <w:r w:rsidR="00386C55" w:rsidRPr="0006375F">
        <w:rPr>
          <w:rFonts w:ascii="Times New Roman" w:hAnsi="Times New Roman" w:cs="Times New Roman"/>
          <w:sz w:val="24"/>
          <w:szCs w:val="24"/>
        </w:rPr>
        <w:t>sta</w:t>
      </w:r>
      <w:r w:rsidR="009E2894" w:rsidRPr="0006375F">
        <w:rPr>
          <w:rFonts w:ascii="Times New Roman" w:hAnsi="Times New Roman" w:cs="Times New Roman"/>
          <w:sz w:val="24"/>
          <w:szCs w:val="24"/>
        </w:rPr>
        <w:t xml:space="preserve"> se basa</w:t>
      </w:r>
      <w:r>
        <w:rPr>
          <w:rFonts w:ascii="Times New Roman" w:hAnsi="Times New Roman" w:cs="Times New Roman"/>
          <w:sz w:val="24"/>
          <w:szCs w:val="24"/>
        </w:rPr>
        <w:t>, principalmente</w:t>
      </w:r>
      <w:r w:rsidR="009E2894" w:rsidRPr="0006375F">
        <w:rPr>
          <w:rFonts w:ascii="Times New Roman" w:hAnsi="Times New Roman" w:cs="Times New Roman"/>
          <w:sz w:val="24"/>
          <w:szCs w:val="24"/>
        </w:rPr>
        <w:t xml:space="preserve">, en el estudio de atributos morfológicos </w:t>
      </w:r>
      <w:r w:rsidR="00B77004">
        <w:rPr>
          <w:rFonts w:ascii="Times New Roman" w:hAnsi="Times New Roman" w:cs="Times New Roman"/>
          <w:sz w:val="24"/>
          <w:szCs w:val="24"/>
        </w:rPr>
        <w:t xml:space="preserve">de las esporas, </w:t>
      </w:r>
      <w:r w:rsidR="009E2894" w:rsidRPr="0006375F">
        <w:rPr>
          <w:rFonts w:ascii="Times New Roman" w:hAnsi="Times New Roman" w:cs="Times New Roman"/>
          <w:sz w:val="24"/>
          <w:szCs w:val="24"/>
        </w:rPr>
        <w:t xml:space="preserve">tales como tamaño, forma, presencia de apéndices, surcos y vainas. </w:t>
      </w:r>
    </w:p>
    <w:p w14:paraId="09A7284E" w14:textId="5D8C8F17" w:rsidR="00B75C15" w:rsidRDefault="00AA2A75" w:rsidP="00CF3E5B">
      <w:pPr>
        <w:pStyle w:val="Sinespaciado"/>
        <w:tabs>
          <w:tab w:val="left" w:pos="9781"/>
        </w:tabs>
        <w:spacing w:after="120" w:line="360" w:lineRule="auto"/>
        <w:ind w:right="142"/>
        <w:jc w:val="both"/>
        <w:rPr>
          <w:rFonts w:ascii="Times New Roman" w:hAnsi="Times New Roman" w:cs="Times New Roman"/>
          <w:sz w:val="24"/>
          <w:szCs w:val="24"/>
        </w:rPr>
      </w:pPr>
      <w:r>
        <w:rPr>
          <w:rFonts w:ascii="Times New Roman" w:hAnsi="Times New Roman" w:cs="Times New Roman"/>
          <w:sz w:val="24"/>
          <w:szCs w:val="24"/>
        </w:rPr>
        <w:t>D</w:t>
      </w:r>
      <w:r w:rsidR="00386C55" w:rsidRPr="0006375F">
        <w:rPr>
          <w:rFonts w:ascii="Times New Roman" w:hAnsi="Times New Roman" w:cs="Times New Roman"/>
          <w:sz w:val="24"/>
          <w:szCs w:val="24"/>
        </w:rPr>
        <w:t xml:space="preserve">e acuerdo </w:t>
      </w:r>
      <w:r w:rsidR="003F5B10" w:rsidRPr="0006375F">
        <w:rPr>
          <w:rFonts w:ascii="Times New Roman" w:hAnsi="Times New Roman" w:cs="Times New Roman"/>
          <w:sz w:val="24"/>
          <w:szCs w:val="24"/>
        </w:rPr>
        <w:t xml:space="preserve">a </w:t>
      </w:r>
      <w:r w:rsidR="00386C55" w:rsidRPr="0006375F">
        <w:rPr>
          <w:rFonts w:ascii="Times New Roman" w:hAnsi="Times New Roman" w:cs="Times New Roman"/>
          <w:sz w:val="24"/>
          <w:szCs w:val="24"/>
        </w:rPr>
        <w:t xml:space="preserve">su morfología, </w:t>
      </w:r>
      <w:r w:rsidR="00F4206F" w:rsidRPr="0006375F">
        <w:rPr>
          <w:rFonts w:ascii="Times New Roman" w:hAnsi="Times New Roman" w:cs="Times New Roman"/>
          <w:sz w:val="24"/>
          <w:szCs w:val="24"/>
        </w:rPr>
        <w:t xml:space="preserve">las esporas </w:t>
      </w:r>
      <w:r w:rsidR="00B77004">
        <w:rPr>
          <w:rFonts w:ascii="Times New Roman" w:hAnsi="Times New Roman" w:cs="Times New Roman"/>
          <w:sz w:val="24"/>
          <w:szCs w:val="24"/>
        </w:rPr>
        <w:t>aquí presentadas</w:t>
      </w:r>
      <w:r w:rsidR="00F4206F" w:rsidRPr="0006375F">
        <w:rPr>
          <w:rFonts w:ascii="Times New Roman" w:hAnsi="Times New Roman" w:cs="Times New Roman"/>
          <w:sz w:val="24"/>
          <w:szCs w:val="24"/>
        </w:rPr>
        <w:t xml:space="preserve"> </w:t>
      </w:r>
      <w:r w:rsidR="00386C55" w:rsidRPr="0006375F">
        <w:rPr>
          <w:rFonts w:ascii="Times New Roman" w:hAnsi="Times New Roman" w:cs="Times New Roman"/>
          <w:sz w:val="24"/>
          <w:szCs w:val="24"/>
        </w:rPr>
        <w:t>mos</w:t>
      </w:r>
      <w:r w:rsidR="00F4206F" w:rsidRPr="0006375F">
        <w:rPr>
          <w:rFonts w:ascii="Times New Roman" w:hAnsi="Times New Roman" w:cs="Times New Roman"/>
          <w:sz w:val="24"/>
          <w:szCs w:val="24"/>
        </w:rPr>
        <w:t>traron gran similitud con las de</w:t>
      </w:r>
      <w:r w:rsidR="009E2894" w:rsidRPr="0006375F">
        <w:rPr>
          <w:rFonts w:ascii="Times New Roman" w:hAnsi="Times New Roman" w:cs="Times New Roman"/>
          <w:sz w:val="24"/>
          <w:szCs w:val="24"/>
        </w:rPr>
        <w:t xml:space="preserve"> </w:t>
      </w:r>
      <w:r w:rsidR="000218A8" w:rsidRPr="0006375F">
        <w:rPr>
          <w:rFonts w:ascii="Times New Roman" w:hAnsi="Times New Roman" w:cs="Times New Roman"/>
          <w:i/>
          <w:sz w:val="24"/>
          <w:szCs w:val="24"/>
        </w:rPr>
        <w:t>H</w:t>
      </w:r>
      <w:r w:rsidR="00B75C15">
        <w:rPr>
          <w:rFonts w:ascii="Times New Roman" w:hAnsi="Times New Roman" w:cs="Times New Roman"/>
          <w:i/>
          <w:sz w:val="24"/>
          <w:szCs w:val="24"/>
        </w:rPr>
        <w:t>.</w:t>
      </w:r>
      <w:r w:rsidR="000218A8" w:rsidRPr="0006375F">
        <w:rPr>
          <w:rFonts w:ascii="Times New Roman" w:hAnsi="Times New Roman" w:cs="Times New Roman"/>
          <w:sz w:val="24"/>
          <w:szCs w:val="24"/>
        </w:rPr>
        <w:t xml:space="preserve"> </w:t>
      </w:r>
      <w:r w:rsidR="000218A8" w:rsidRPr="0006375F">
        <w:rPr>
          <w:rFonts w:ascii="Times New Roman" w:hAnsi="Times New Roman" w:cs="Times New Roman"/>
          <w:i/>
          <w:sz w:val="24"/>
          <w:szCs w:val="24"/>
        </w:rPr>
        <w:t>celastri</w:t>
      </w:r>
      <w:r w:rsidR="000218A8" w:rsidRPr="0006375F">
        <w:rPr>
          <w:rFonts w:ascii="Times New Roman" w:hAnsi="Times New Roman" w:cs="Times New Roman"/>
          <w:sz w:val="24"/>
          <w:szCs w:val="24"/>
        </w:rPr>
        <w:t xml:space="preserve"> </w:t>
      </w:r>
      <w:r w:rsidR="003B47E4" w:rsidRPr="0006375F">
        <w:rPr>
          <w:rFonts w:ascii="Times New Roman" w:hAnsi="Times New Roman" w:cs="Times New Roman"/>
          <w:sz w:val="24"/>
          <w:szCs w:val="24"/>
        </w:rPr>
        <w:t xml:space="preserve">(S. B. Kale &amp; S. V. S. Kale) Lodha &amp; D. Hawksw. </w:t>
      </w:r>
      <w:r w:rsidR="000218A8" w:rsidRPr="0006375F">
        <w:rPr>
          <w:rFonts w:ascii="Times New Roman" w:hAnsi="Times New Roman" w:cs="Times New Roman"/>
          <w:sz w:val="24"/>
          <w:szCs w:val="24"/>
        </w:rPr>
        <w:t xml:space="preserve">(Tabla </w:t>
      </w:r>
      <w:r w:rsidR="00F066CB" w:rsidRPr="0006375F">
        <w:rPr>
          <w:rFonts w:ascii="Times New Roman" w:hAnsi="Times New Roman" w:cs="Times New Roman"/>
          <w:sz w:val="24"/>
          <w:szCs w:val="24"/>
        </w:rPr>
        <w:t>1</w:t>
      </w:r>
      <w:r w:rsidR="000218A8" w:rsidRPr="0006375F">
        <w:rPr>
          <w:rFonts w:ascii="Times New Roman" w:hAnsi="Times New Roman" w:cs="Times New Roman"/>
          <w:sz w:val="24"/>
          <w:szCs w:val="24"/>
        </w:rPr>
        <w:t>)</w:t>
      </w:r>
      <w:r w:rsidR="006A2B7E">
        <w:rPr>
          <w:rFonts w:ascii="Times New Roman" w:hAnsi="Times New Roman" w:cs="Times New Roman"/>
          <w:sz w:val="24"/>
          <w:szCs w:val="24"/>
        </w:rPr>
        <w:t xml:space="preserve">. </w:t>
      </w:r>
      <w:r w:rsidR="006A2B7E" w:rsidRPr="0006375F">
        <w:rPr>
          <w:rFonts w:ascii="Times New Roman" w:hAnsi="Times New Roman" w:cs="Times New Roman"/>
          <w:sz w:val="24"/>
          <w:szCs w:val="24"/>
        </w:rPr>
        <w:t>Sólo</w:t>
      </w:r>
      <w:r w:rsidR="006A2B7E" w:rsidRPr="0006375F">
        <w:rPr>
          <w:rFonts w:ascii="Times New Roman" w:hAnsi="Times New Roman" w:cs="Times New Roman"/>
          <w:i/>
          <w:sz w:val="24"/>
          <w:szCs w:val="24"/>
        </w:rPr>
        <w:t xml:space="preserve"> H. valdiviensis </w:t>
      </w:r>
      <w:r w:rsidR="006A2B7E" w:rsidRPr="0006375F">
        <w:rPr>
          <w:rFonts w:ascii="Times New Roman" w:hAnsi="Times New Roman" w:cs="Times New Roman"/>
          <w:sz w:val="24"/>
          <w:szCs w:val="24"/>
        </w:rPr>
        <w:t xml:space="preserve">Laessoe &amp; </w:t>
      </w:r>
      <w:r w:rsidR="006A2B7E" w:rsidRPr="0006375F">
        <w:rPr>
          <w:rFonts w:ascii="Times New Roman" w:hAnsi="Times New Roman" w:cs="Times New Roman"/>
          <w:sz w:val="24"/>
          <w:szCs w:val="24"/>
        </w:rPr>
        <w:lastRenderedPageBreak/>
        <w:t>Spooner había sido citada anteriormente en Sudamérica, pero sus ascosporas son más pequeñas y el surco presenta menos giros (Tabla 1).</w:t>
      </w:r>
      <w:r w:rsidR="006A2B7E">
        <w:rPr>
          <w:rFonts w:ascii="Times New Roman" w:hAnsi="Times New Roman" w:cs="Times New Roman"/>
          <w:sz w:val="24"/>
          <w:szCs w:val="24"/>
        </w:rPr>
        <w:t xml:space="preserve"> La identidad de las ascosporas estudiadas en este trabajo se mantiene con asignación abierta, ya que </w:t>
      </w:r>
      <w:r w:rsidR="00B75C15">
        <w:rPr>
          <w:rFonts w:ascii="Times New Roman" w:hAnsi="Times New Roman" w:cs="Times New Roman"/>
          <w:sz w:val="24"/>
          <w:szCs w:val="24"/>
        </w:rPr>
        <w:t>l</w:t>
      </w:r>
      <w:r w:rsidR="00B75C15" w:rsidRPr="0006375F">
        <w:rPr>
          <w:rFonts w:ascii="Times New Roman" w:hAnsi="Times New Roman" w:cs="Times New Roman"/>
          <w:sz w:val="24"/>
          <w:szCs w:val="24"/>
        </w:rPr>
        <w:t xml:space="preserve">a identificación precisa no es posible </w:t>
      </w:r>
      <w:r w:rsidR="00DB5304">
        <w:rPr>
          <w:rFonts w:ascii="Times New Roman" w:hAnsi="Times New Roman" w:cs="Times New Roman"/>
          <w:sz w:val="24"/>
          <w:szCs w:val="24"/>
        </w:rPr>
        <w:t>debido a</w:t>
      </w:r>
      <w:r w:rsidR="00B75C15" w:rsidRPr="0006375F">
        <w:rPr>
          <w:rFonts w:ascii="Times New Roman" w:hAnsi="Times New Roman" w:cs="Times New Roman"/>
          <w:sz w:val="24"/>
          <w:szCs w:val="24"/>
        </w:rPr>
        <w:t xml:space="preserve"> </w:t>
      </w:r>
      <w:r w:rsidR="00DB5304">
        <w:rPr>
          <w:rFonts w:ascii="Times New Roman" w:hAnsi="Times New Roman" w:cs="Times New Roman"/>
          <w:sz w:val="24"/>
          <w:szCs w:val="24"/>
        </w:rPr>
        <w:t xml:space="preserve">que </w:t>
      </w:r>
      <w:r w:rsidR="00B75C15" w:rsidRPr="0006375F">
        <w:rPr>
          <w:rFonts w:ascii="Times New Roman" w:hAnsi="Times New Roman" w:cs="Times New Roman"/>
          <w:sz w:val="24"/>
          <w:szCs w:val="24"/>
        </w:rPr>
        <w:t>la imposibilidad de estudiar las restantes estructuras reproductivas en detalle lo impide</w:t>
      </w:r>
      <w:r w:rsidR="00B912C5" w:rsidRPr="0006375F">
        <w:rPr>
          <w:rFonts w:ascii="Times New Roman" w:hAnsi="Times New Roman" w:cs="Times New Roman"/>
          <w:sz w:val="24"/>
          <w:szCs w:val="24"/>
        </w:rPr>
        <w:t>.</w:t>
      </w:r>
      <w:r w:rsidR="002F09C6" w:rsidRPr="0006375F">
        <w:rPr>
          <w:rFonts w:ascii="Times New Roman" w:hAnsi="Times New Roman" w:cs="Times New Roman"/>
          <w:sz w:val="24"/>
          <w:szCs w:val="24"/>
        </w:rPr>
        <w:t xml:space="preserve"> </w:t>
      </w:r>
    </w:p>
    <w:p w14:paraId="36E8257B" w14:textId="3D8D832E" w:rsidR="00386C55" w:rsidRPr="0006375F" w:rsidRDefault="00C95609" w:rsidP="00CF3E5B">
      <w:pPr>
        <w:pStyle w:val="Sinespaciado"/>
        <w:tabs>
          <w:tab w:val="left" w:pos="9781"/>
        </w:tabs>
        <w:spacing w:after="120" w:line="360" w:lineRule="auto"/>
        <w:ind w:right="142"/>
        <w:jc w:val="both"/>
        <w:rPr>
          <w:rFonts w:ascii="Times New Roman" w:hAnsi="Times New Roman" w:cs="Times New Roman"/>
          <w:sz w:val="24"/>
          <w:szCs w:val="24"/>
        </w:rPr>
      </w:pPr>
      <w:r w:rsidRPr="00C95609">
        <w:rPr>
          <w:rFonts w:ascii="Times New Roman" w:hAnsi="Times New Roman" w:cs="Times New Roman"/>
          <w:sz w:val="24"/>
          <w:szCs w:val="24"/>
          <w:lang w:val="es-ES"/>
        </w:rPr>
        <w:t xml:space="preserve">Varios estudios </w:t>
      </w:r>
      <w:r>
        <w:rPr>
          <w:rFonts w:ascii="Times New Roman" w:hAnsi="Times New Roman" w:cs="Times New Roman"/>
          <w:sz w:val="24"/>
          <w:szCs w:val="24"/>
          <w:lang w:val="es-ES"/>
        </w:rPr>
        <w:t xml:space="preserve">palinológicos </w:t>
      </w:r>
      <w:r w:rsidRPr="00C95609">
        <w:rPr>
          <w:rFonts w:ascii="Times New Roman" w:hAnsi="Times New Roman" w:cs="Times New Roman"/>
          <w:sz w:val="24"/>
          <w:szCs w:val="24"/>
          <w:lang w:val="es-ES"/>
        </w:rPr>
        <w:t>han demostrado que los restos fúngicos que se registran en un ambiente son, en la mayoría de los casos, estrictamente de ocurrencia local</w:t>
      </w:r>
      <w:r w:rsidR="00F04F09">
        <w:rPr>
          <w:rFonts w:ascii="Times New Roman" w:hAnsi="Times New Roman" w:cs="Times New Roman"/>
          <w:sz w:val="24"/>
          <w:szCs w:val="24"/>
          <w:lang w:val="es-ES"/>
        </w:rPr>
        <w:t xml:space="preserve"> </w:t>
      </w:r>
      <w:r w:rsidR="00F04F09">
        <w:rPr>
          <w:rFonts w:ascii="Times New Roman" w:hAnsi="Times New Roman" w:cs="Times New Roman"/>
          <w:sz w:val="24"/>
          <w:szCs w:val="24"/>
          <w:lang w:val="es-ES"/>
        </w:rPr>
        <w:fldChar w:fldCharType="begin" w:fldLock="1"/>
      </w:r>
      <w:r w:rsidR="00EA79CF">
        <w:rPr>
          <w:rFonts w:ascii="Times New Roman" w:hAnsi="Times New Roman" w:cs="Times New Roman"/>
          <w:sz w:val="24"/>
          <w:szCs w:val="24"/>
          <w:lang w:val="es-ES"/>
        </w:rPr>
        <w:instrText>ADDIN CSL_CITATION {"citationItems":[{"id":"ITEM-1","itemData":{"DOI":"10.1016/j.revpalbo.2017.07.002","ISSN":"00346667","abstract":"The first Holocene record of the freshwater ascomycete Megalohypha aqua-dulces from the sediment core Kongor (NE Iran) is presented here. Based on the similarity of the spore morphology with the fossil form genus Fusiformisporites, we establish a link between extant and fossil taxa. Comparative analysis of morphological characteristics of fossil spores of Fusiformisporites indicates that several different fungal groups might be included in this form genus. At least five species of Fusiformisporites share similar morphology with spores of Megalohypha aqua-dulces: Fusiformisporites annafrancescae, Fusiformisporites crabbii, Fusiformisporites keralensis, Fusiformisporites paucistriatus, and Fusiformisporites pseudocrabbii. Based on Fusiformisporites, the evolution of Megalohypha aqua-dulces can be traced to the late Cretaceous, corresponding with diversification of the flowering plants and pointing to a co-evolution of both groups. Megalohypha aqua-dulces has a tropical to subtropical distribution but also occurs in the semi-arid steppe environments of Kongor together with other freshwater fungal genera such as Xylomyces, Dictyosporium, and Sporoschisma, which spores we describe here. The ecological requirements of Megalohypha indicate that its spores can be used for the palaeoecological sign of dead submerged wood as well as of tropical to subtropical conditions.","author":[{"dropping-particle":"","family":"Shumilovskikh L.; Ferrer A. &amp; Schlütz.","given":"F.","non-dropping-particle":"","parse-names":false,"suffix":""}],"container-title":"Review of Palaeobotany and Palynology","id":"ITEM-1","issued":{"date-parts":[["2017"]]},"page":"167-176","publisher":"Elsevier B.V.","title":"Non-pollen palynomorphs notes: 2. Holocene record of Megalohypha aqua-dulces, its relation to the fossil form genus Fusiformisporites and association with lignicolous freshwater fungi","type":"article-journal","volume":"246"},"uris":["http://www.mendeley.com/documents/?uuid=30a0d433-8c41-4ec3-9af8-86e5cf470aa0"]},{"id":"ITEM-2","itemData":{"DOI":"10.1127/0029-5035/2006/0082-0313","ISBN":"ISSN 0029-5035","ISSN":"00295035","abstract":"Remains o</w:instrText>
      </w:r>
      <w:r w:rsidR="00EA79CF" w:rsidRPr="00EC1B0A">
        <w:rPr>
          <w:rFonts w:ascii="Times New Roman" w:hAnsi="Times New Roman" w:cs="Times New Roman"/>
          <w:sz w:val="24"/>
          <w:szCs w:val="24"/>
        </w:rPr>
        <w:instrText>f various ascomycetes, mainly ascospores, have been detected during palynological studies of lake sediments, peat deposits and samples from archaeological sites. Many taxa can be identified to genus or species level of extant taxa. Ascospore remains may sometimes give indications about the palaeohabitat: for instance, Amphisphaerella dispersella suggests the presence of Populus in the vicinity. Among the identified fungi are several species of the Sordariales, which are valuable dung indicators in archaeological sites. Coprophilous fungi also characterise samples from the Pleistocene mammoth steppe.","author":[{"dropping-particle":"","family":"Geel B. &amp; Aptroot A.","given":"","non-dropping-particle":"van","parse-names":false,"suffix":""}],"container-title":"Nova Hedwigia","id":"ITEM-2","issue":"3-4","issued":{"date-parts":[["2006"]]},"page":"313-329","title":"Fossil ascomycetes in Quaternary deposits","type":"article-journal","volume":"82"},"uris":["http://www.mendeley.com/documents/?uuid=eedd33c8-2492-4a06-ab69-e2f431e63d17"]}],"mendeley":{"formattedCitation":"(Shumilovskikh L.; Ferrer A. &amp; Schlütz., 2017; van Geel B. &amp; Aptroot A., 2006)","plainTextFormattedCitation":"(Shumilovskikh L.; Ferrer A. &amp; Schlütz., 2017; van Geel B. &amp; Aptroot A., 2006)","previouslyFormattedCitation":"(Shumilovskikh L.; Ferrer A. &amp; Schlütz., 2017; van Geel B. &amp; Aptroot A., 2006)"},"properties":{"noteIndex":0},"schema":"https://github.com/citation-style-language/schema/raw/master/csl-citation.json"}</w:instrText>
      </w:r>
      <w:r w:rsidR="00F04F09">
        <w:rPr>
          <w:rFonts w:ascii="Times New Roman" w:hAnsi="Times New Roman" w:cs="Times New Roman"/>
          <w:sz w:val="24"/>
          <w:szCs w:val="24"/>
          <w:lang w:val="es-ES"/>
        </w:rPr>
        <w:fldChar w:fldCharType="separate"/>
      </w:r>
      <w:r w:rsidR="00EA79CF" w:rsidRPr="00EC1B0A">
        <w:rPr>
          <w:rFonts w:ascii="Times New Roman" w:hAnsi="Times New Roman" w:cs="Times New Roman"/>
          <w:noProof/>
          <w:sz w:val="24"/>
          <w:szCs w:val="24"/>
        </w:rPr>
        <w:t xml:space="preserve">(Shumilovskikh </w:t>
      </w:r>
      <w:r w:rsidR="00BF1950" w:rsidRPr="006C7789">
        <w:rPr>
          <w:rFonts w:ascii="Times New Roman" w:hAnsi="Times New Roman" w:cs="Times New Roman"/>
          <w:i/>
          <w:noProof/>
          <w:sz w:val="24"/>
          <w:szCs w:val="24"/>
        </w:rPr>
        <w:t>et al.</w:t>
      </w:r>
      <w:r w:rsidR="00EA79CF" w:rsidRPr="00EC1B0A">
        <w:rPr>
          <w:rFonts w:ascii="Times New Roman" w:hAnsi="Times New Roman" w:cs="Times New Roman"/>
          <w:noProof/>
          <w:sz w:val="24"/>
          <w:szCs w:val="24"/>
        </w:rPr>
        <w:t>, 2017; van Geel</w:t>
      </w:r>
      <w:r w:rsidR="00BF1950" w:rsidRPr="00EC1B0A">
        <w:rPr>
          <w:rFonts w:ascii="Times New Roman" w:hAnsi="Times New Roman" w:cs="Times New Roman"/>
          <w:noProof/>
          <w:sz w:val="24"/>
          <w:szCs w:val="24"/>
        </w:rPr>
        <w:t xml:space="preserve"> </w:t>
      </w:r>
      <w:r w:rsidR="00EA79CF" w:rsidRPr="00EC1B0A">
        <w:rPr>
          <w:rFonts w:ascii="Times New Roman" w:hAnsi="Times New Roman" w:cs="Times New Roman"/>
          <w:noProof/>
          <w:sz w:val="24"/>
          <w:szCs w:val="24"/>
        </w:rPr>
        <w:t>&amp; Aptroot, 2006)</w:t>
      </w:r>
      <w:r w:rsidR="00F04F09">
        <w:rPr>
          <w:rFonts w:ascii="Times New Roman" w:hAnsi="Times New Roman" w:cs="Times New Roman"/>
          <w:sz w:val="24"/>
          <w:szCs w:val="24"/>
          <w:lang w:val="es-ES"/>
        </w:rPr>
        <w:fldChar w:fldCharType="end"/>
      </w:r>
      <w:r w:rsidR="00F04F09" w:rsidRPr="00EC1B0A">
        <w:rPr>
          <w:rFonts w:ascii="Times New Roman" w:hAnsi="Times New Roman" w:cs="Times New Roman"/>
          <w:sz w:val="24"/>
          <w:szCs w:val="24"/>
        </w:rPr>
        <w:t>.</w:t>
      </w:r>
      <w:r w:rsidRPr="00BF1950">
        <w:rPr>
          <w:rFonts w:ascii="Times New Roman" w:hAnsi="Times New Roman" w:cs="Times New Roman"/>
          <w:sz w:val="24"/>
          <w:szCs w:val="24"/>
        </w:rPr>
        <w:t xml:space="preserve"> </w:t>
      </w:r>
      <w:r>
        <w:rPr>
          <w:rFonts w:ascii="Times New Roman" w:hAnsi="Times New Roman" w:cs="Times New Roman"/>
          <w:sz w:val="24"/>
          <w:szCs w:val="24"/>
          <w:lang w:val="es-ES"/>
        </w:rPr>
        <w:t>Las esporas se depositan en general donde se originaron o</w:t>
      </w:r>
      <w:r w:rsidRPr="00C95609">
        <w:rPr>
          <w:rFonts w:ascii="Times New Roman" w:hAnsi="Times New Roman" w:cs="Times New Roman"/>
          <w:sz w:val="24"/>
          <w:szCs w:val="24"/>
          <w:lang w:val="es-ES"/>
        </w:rPr>
        <w:t xml:space="preserve"> a corta distancia del sitio de esporulación </w:t>
      </w:r>
      <w:r w:rsidR="00694483">
        <w:rPr>
          <w:rFonts w:ascii="Times New Roman" w:hAnsi="Times New Roman" w:cs="Times New Roman"/>
          <w:sz w:val="24"/>
          <w:szCs w:val="24"/>
          <w:lang w:val="es-ES"/>
        </w:rPr>
        <w:fldChar w:fldCharType="begin" w:fldLock="1"/>
      </w:r>
      <w:r w:rsidR="00694483">
        <w:rPr>
          <w:rFonts w:ascii="Times New Roman" w:hAnsi="Times New Roman" w:cs="Times New Roman"/>
          <w:sz w:val="24"/>
          <w:szCs w:val="24"/>
          <w:lang w:val="es-ES"/>
        </w:rPr>
        <w:instrText>ADDIN CSL_CITATION {"citationItems":[{"id":"ITEM-1","itemData":{"author":[{"dropping-particle":"","family":"Medeanic, S. &amp; Silva","given":"M. B.","non-dropping-particle":"","parse-names":false,"suffix":""}],"container-title":"International Journal of Coal Geology","id":"ITEM-1","issued":{"date-parts":[["2010"]]},"page":"248 - 257","title":"Indicative value of nonpollen palynomorphs (NPPs) and palynofacies for palaeoreconstructions","type":"article-journal","volume":"84"},"uris":["http://www.mendeley.com/documents/?uuid=64c28db3-b3a8-4ec1-bc61-8bffb3f1ea8d"]}],"mendeley":{"formattedCitation":"(Medeanic, S. &amp; Silva, 2010)","plainTextFormattedCitation":"(Medeanic, S. &amp; Silva, 2010)","previouslyFormattedCitation":"(Medeanic, S. &amp; Silva, 2010)"},"properties":{"noteIndex":0},"schema":"https://github.com/citation-style-language/schema/raw/master/csl-citation.json"}</w:instrText>
      </w:r>
      <w:r w:rsidR="00694483">
        <w:rPr>
          <w:rFonts w:ascii="Times New Roman" w:hAnsi="Times New Roman" w:cs="Times New Roman"/>
          <w:sz w:val="24"/>
          <w:szCs w:val="24"/>
          <w:lang w:val="es-ES"/>
        </w:rPr>
        <w:fldChar w:fldCharType="separate"/>
      </w:r>
      <w:r w:rsidR="00694483" w:rsidRPr="00694483">
        <w:rPr>
          <w:rFonts w:ascii="Times New Roman" w:hAnsi="Times New Roman" w:cs="Times New Roman"/>
          <w:noProof/>
          <w:sz w:val="24"/>
          <w:szCs w:val="24"/>
          <w:lang w:val="es-ES"/>
        </w:rPr>
        <w:t>(Medeanic &amp; Silva, 2010)</w:t>
      </w:r>
      <w:r w:rsidR="00694483">
        <w:rPr>
          <w:rFonts w:ascii="Times New Roman" w:hAnsi="Times New Roman" w:cs="Times New Roman"/>
          <w:sz w:val="24"/>
          <w:szCs w:val="24"/>
          <w:lang w:val="es-ES"/>
        </w:rPr>
        <w:fldChar w:fldCharType="end"/>
      </w:r>
      <w:r w:rsidRPr="00C95609">
        <w:rPr>
          <w:rFonts w:ascii="Times New Roman" w:hAnsi="Times New Roman" w:cs="Times New Roman"/>
          <w:sz w:val="24"/>
          <w:szCs w:val="24"/>
          <w:lang w:val="es-ES"/>
        </w:rPr>
        <w:t xml:space="preserve">, ya que muchas especies de hongos tienen restringida su capacidad para ser transportadas por el aire, por lo que mantienen una buena correlación ambiental como flora local con el sitio depositacional </w:t>
      </w:r>
      <w:r w:rsidR="00694483">
        <w:rPr>
          <w:rFonts w:ascii="Times New Roman" w:hAnsi="Times New Roman" w:cs="Times New Roman"/>
          <w:sz w:val="24"/>
          <w:szCs w:val="24"/>
          <w:lang w:val="es-ES"/>
        </w:rPr>
        <w:fldChar w:fldCharType="begin" w:fldLock="1"/>
      </w:r>
      <w:r w:rsidR="00694483">
        <w:rPr>
          <w:rFonts w:ascii="Times New Roman" w:hAnsi="Times New Roman" w:cs="Times New Roman"/>
          <w:sz w:val="24"/>
          <w:szCs w:val="24"/>
          <w:lang w:val="es-ES"/>
        </w:rPr>
        <w:instrText>ADDIN CSL_CITATION {"citationItems":[{"id":"ITEM-1","itemData":{"author":[{"dropping-particle":"","family":"Medeanic, S.; García, M. J. &amp; Steveaux","given":"J. C.","non-dropping-particle":"","parse-names":false,"suffix":""}],"container-title":"Geociencias","id":"ITEM-1","issue":"6","issued":{"date-parts":[["2004"]]},"page":"19 - 37","title":"The importance of fungal and algal palynomorphs for paleoenvironment reconstructions using sediments obtained in the upper Parana river","type":"article-journal","volume":"9"},"uris":["http://www.mendeley.com/documents/?uuid=3061f589-2d54-4063-bc73-08142b040d8d"]}],"mendeley":{"formattedCitation":"(Medeanic, S.; García, M. J. &amp; Steveaux, 2004)","plainTextFormattedCitation":"(Medeanic, S.; García, M. J. &amp; Steveaux, 2004)","previouslyFormattedCitation":"(Medeanic, S.; García, M. J. &amp; Steveaux, 2004)"},"properties":{"noteIndex":0},"schema":"https://github.com/citation-style-language/schema/raw/master/csl-citation.json"}</w:instrText>
      </w:r>
      <w:r w:rsidR="00694483">
        <w:rPr>
          <w:rFonts w:ascii="Times New Roman" w:hAnsi="Times New Roman" w:cs="Times New Roman"/>
          <w:sz w:val="24"/>
          <w:szCs w:val="24"/>
          <w:lang w:val="es-ES"/>
        </w:rPr>
        <w:fldChar w:fldCharType="separate"/>
      </w:r>
      <w:r w:rsidR="00694483" w:rsidRPr="00694483">
        <w:rPr>
          <w:rFonts w:ascii="Times New Roman" w:hAnsi="Times New Roman" w:cs="Times New Roman"/>
          <w:noProof/>
          <w:sz w:val="24"/>
          <w:szCs w:val="24"/>
          <w:lang w:val="es-ES"/>
        </w:rPr>
        <w:t>(Medeanic</w:t>
      </w:r>
      <w:r w:rsidR="008E5AA1">
        <w:rPr>
          <w:rFonts w:ascii="Times New Roman" w:hAnsi="Times New Roman" w:cs="Times New Roman"/>
          <w:noProof/>
          <w:sz w:val="24"/>
          <w:szCs w:val="24"/>
          <w:lang w:val="es-ES"/>
        </w:rPr>
        <w:t xml:space="preserve"> </w:t>
      </w:r>
      <w:r w:rsidR="008E5AA1" w:rsidRPr="006C7789">
        <w:rPr>
          <w:rFonts w:ascii="Times New Roman" w:hAnsi="Times New Roman" w:cs="Times New Roman"/>
          <w:i/>
          <w:noProof/>
          <w:sz w:val="24"/>
          <w:szCs w:val="24"/>
          <w:lang w:val="es-ES"/>
        </w:rPr>
        <w:t>et al.</w:t>
      </w:r>
      <w:r w:rsidR="00694483" w:rsidRPr="00694483">
        <w:rPr>
          <w:rFonts w:ascii="Times New Roman" w:hAnsi="Times New Roman" w:cs="Times New Roman"/>
          <w:noProof/>
          <w:sz w:val="24"/>
          <w:szCs w:val="24"/>
          <w:lang w:val="es-ES"/>
        </w:rPr>
        <w:t>, 2004)</w:t>
      </w:r>
      <w:r w:rsidR="00694483">
        <w:rPr>
          <w:rFonts w:ascii="Times New Roman" w:hAnsi="Times New Roman" w:cs="Times New Roman"/>
          <w:sz w:val="24"/>
          <w:szCs w:val="24"/>
          <w:lang w:val="es-ES"/>
        </w:rPr>
        <w:fldChar w:fldCharType="end"/>
      </w:r>
      <w:r w:rsidRPr="00C95609">
        <w:rPr>
          <w:rFonts w:ascii="Times New Roman" w:hAnsi="Times New Roman" w:cs="Times New Roman"/>
          <w:sz w:val="24"/>
          <w:szCs w:val="24"/>
          <w:lang w:val="es-ES"/>
        </w:rPr>
        <w:t>.</w:t>
      </w:r>
      <w:r>
        <w:rPr>
          <w:rFonts w:ascii="Times New Roman" w:hAnsi="Times New Roman" w:cs="Times New Roman"/>
          <w:sz w:val="24"/>
          <w:szCs w:val="24"/>
          <w:lang w:val="es-ES"/>
        </w:rPr>
        <w:t xml:space="preserve"> Por ello, es </w:t>
      </w:r>
      <w:r w:rsidR="00AA2A75">
        <w:rPr>
          <w:rFonts w:ascii="Times New Roman" w:hAnsi="Times New Roman" w:cs="Times New Roman"/>
          <w:sz w:val="24"/>
          <w:szCs w:val="24"/>
          <w:lang w:val="es-ES"/>
        </w:rPr>
        <w:t>esperable</w:t>
      </w:r>
      <w:r>
        <w:rPr>
          <w:rFonts w:ascii="Times New Roman" w:hAnsi="Times New Roman" w:cs="Times New Roman"/>
          <w:sz w:val="24"/>
          <w:szCs w:val="24"/>
          <w:lang w:val="es-ES"/>
        </w:rPr>
        <w:t xml:space="preserve"> que los cuerpos reproductivos que originaron las ascosporas encontradas en el aire en este trabajo </w:t>
      </w:r>
      <w:r w:rsidR="00AA2A75">
        <w:rPr>
          <w:rFonts w:ascii="Times New Roman" w:hAnsi="Times New Roman" w:cs="Times New Roman"/>
          <w:sz w:val="24"/>
          <w:szCs w:val="24"/>
          <w:lang w:val="es-ES"/>
        </w:rPr>
        <w:t>se encuentren en algunas de las plantas que integran la flora cercana al si</w:t>
      </w:r>
      <w:r w:rsidR="00FB5353">
        <w:rPr>
          <w:rFonts w:ascii="Times New Roman" w:hAnsi="Times New Roman" w:cs="Times New Roman"/>
          <w:sz w:val="24"/>
          <w:szCs w:val="24"/>
          <w:lang w:val="es-ES"/>
        </w:rPr>
        <w:t>tio de ubicación del equipo de monitoreo</w:t>
      </w:r>
      <w:r w:rsidR="00AA2A75">
        <w:rPr>
          <w:rFonts w:ascii="Times New Roman" w:hAnsi="Times New Roman" w:cs="Times New Roman"/>
          <w:sz w:val="24"/>
          <w:szCs w:val="24"/>
          <w:lang w:val="es-ES"/>
        </w:rPr>
        <w:t xml:space="preserve">. Varios de los sustratos sobre los que ha sido registrada </w:t>
      </w:r>
      <w:r w:rsidR="008273DB" w:rsidRPr="0006375F">
        <w:rPr>
          <w:rFonts w:ascii="Times New Roman" w:hAnsi="Times New Roman" w:cs="Times New Roman"/>
          <w:i/>
          <w:sz w:val="24"/>
          <w:szCs w:val="24"/>
        </w:rPr>
        <w:t>H</w:t>
      </w:r>
      <w:r w:rsidR="00AA2A75">
        <w:rPr>
          <w:rFonts w:ascii="Times New Roman" w:hAnsi="Times New Roman" w:cs="Times New Roman"/>
          <w:i/>
          <w:sz w:val="24"/>
          <w:szCs w:val="24"/>
        </w:rPr>
        <w:t>.</w:t>
      </w:r>
      <w:r w:rsidR="008273DB" w:rsidRPr="0006375F">
        <w:rPr>
          <w:rFonts w:ascii="Times New Roman" w:hAnsi="Times New Roman" w:cs="Times New Roman"/>
          <w:sz w:val="24"/>
          <w:szCs w:val="24"/>
        </w:rPr>
        <w:t xml:space="preserve"> </w:t>
      </w:r>
      <w:r w:rsidR="00A075B8" w:rsidRPr="0006375F">
        <w:rPr>
          <w:rFonts w:ascii="Times New Roman" w:hAnsi="Times New Roman" w:cs="Times New Roman"/>
          <w:i/>
          <w:sz w:val="24"/>
          <w:szCs w:val="24"/>
        </w:rPr>
        <w:t>celastri</w:t>
      </w:r>
      <w:r w:rsidR="00A075B8" w:rsidRPr="0006375F">
        <w:rPr>
          <w:rFonts w:ascii="Times New Roman" w:hAnsi="Times New Roman" w:cs="Times New Roman"/>
          <w:sz w:val="24"/>
          <w:szCs w:val="24"/>
        </w:rPr>
        <w:t xml:space="preserve"> </w:t>
      </w:r>
      <w:r w:rsidR="008273DB" w:rsidRPr="0006375F">
        <w:rPr>
          <w:rFonts w:ascii="Times New Roman" w:hAnsi="Times New Roman" w:cs="Times New Roman"/>
          <w:sz w:val="24"/>
          <w:szCs w:val="24"/>
        </w:rPr>
        <w:t>son abundantes en la localidad en estudio</w:t>
      </w:r>
      <w:r w:rsidR="007C1A33">
        <w:rPr>
          <w:rFonts w:ascii="Times New Roman" w:hAnsi="Times New Roman" w:cs="Times New Roman"/>
          <w:sz w:val="24"/>
          <w:szCs w:val="24"/>
        </w:rPr>
        <w:t xml:space="preserve"> (</w:t>
      </w:r>
      <w:r w:rsidR="008273DB" w:rsidRPr="0006375F">
        <w:rPr>
          <w:rFonts w:ascii="Times New Roman" w:hAnsi="Times New Roman" w:cs="Times New Roman"/>
          <w:sz w:val="24"/>
          <w:szCs w:val="24"/>
        </w:rPr>
        <w:t>Bahía Blanca</w:t>
      </w:r>
      <w:r w:rsidR="007C1A33">
        <w:rPr>
          <w:rFonts w:ascii="Times New Roman" w:hAnsi="Times New Roman" w:cs="Times New Roman"/>
          <w:sz w:val="24"/>
          <w:szCs w:val="24"/>
        </w:rPr>
        <w:t>)</w:t>
      </w:r>
      <w:r w:rsidR="008273DB" w:rsidRPr="0006375F">
        <w:rPr>
          <w:rFonts w:ascii="Times New Roman" w:hAnsi="Times New Roman" w:cs="Times New Roman"/>
          <w:sz w:val="24"/>
          <w:szCs w:val="24"/>
        </w:rPr>
        <w:t xml:space="preserve"> donde han sido introducidos como ornamentales, por ejemplo</w:t>
      </w:r>
      <w:r w:rsidR="00624DB6">
        <w:rPr>
          <w:rFonts w:ascii="Times New Roman" w:hAnsi="Times New Roman" w:cs="Times New Roman"/>
          <w:sz w:val="24"/>
          <w:szCs w:val="24"/>
        </w:rPr>
        <w:t>,</w:t>
      </w:r>
      <w:r w:rsidR="008273DB" w:rsidRPr="0006375F">
        <w:rPr>
          <w:rFonts w:ascii="Times New Roman" w:hAnsi="Times New Roman" w:cs="Times New Roman"/>
          <w:sz w:val="24"/>
          <w:szCs w:val="24"/>
        </w:rPr>
        <w:t xml:space="preserve"> </w:t>
      </w:r>
      <w:r w:rsidR="008273DB" w:rsidRPr="0006375F">
        <w:rPr>
          <w:rFonts w:ascii="Times New Roman" w:hAnsi="Times New Roman" w:cs="Times New Roman"/>
          <w:i/>
          <w:sz w:val="24"/>
          <w:szCs w:val="24"/>
        </w:rPr>
        <w:t>Lantana c</w:t>
      </w:r>
      <w:r w:rsidR="004501F9" w:rsidRPr="0006375F">
        <w:rPr>
          <w:rFonts w:ascii="Times New Roman" w:hAnsi="Times New Roman" w:cs="Times New Roman"/>
          <w:i/>
          <w:sz w:val="24"/>
          <w:szCs w:val="24"/>
        </w:rPr>
        <w:t>a</w:t>
      </w:r>
      <w:r w:rsidR="008273DB" w:rsidRPr="0006375F">
        <w:rPr>
          <w:rFonts w:ascii="Times New Roman" w:hAnsi="Times New Roman" w:cs="Times New Roman"/>
          <w:i/>
          <w:sz w:val="24"/>
          <w:szCs w:val="24"/>
        </w:rPr>
        <w:t>mara</w:t>
      </w:r>
      <w:r w:rsidR="008273DB" w:rsidRPr="0006375F">
        <w:rPr>
          <w:rFonts w:ascii="Times New Roman" w:hAnsi="Times New Roman" w:cs="Times New Roman"/>
          <w:sz w:val="24"/>
          <w:szCs w:val="24"/>
        </w:rPr>
        <w:t xml:space="preserve"> </w:t>
      </w:r>
      <w:r w:rsidR="0014168F">
        <w:rPr>
          <w:rFonts w:ascii="Times New Roman" w:hAnsi="Times New Roman" w:cs="Times New Roman"/>
          <w:sz w:val="24"/>
          <w:szCs w:val="24"/>
        </w:rPr>
        <w:t xml:space="preserve">L. </w:t>
      </w:r>
      <w:r w:rsidR="008273DB" w:rsidRPr="0006375F">
        <w:rPr>
          <w:rFonts w:ascii="Times New Roman" w:hAnsi="Times New Roman" w:cs="Times New Roman"/>
          <w:sz w:val="24"/>
          <w:szCs w:val="24"/>
        </w:rPr>
        <w:t xml:space="preserve">y </w:t>
      </w:r>
      <w:r w:rsidR="00AA2A75">
        <w:rPr>
          <w:rFonts w:ascii="Times New Roman" w:hAnsi="Times New Roman" w:cs="Times New Roman"/>
          <w:sz w:val="24"/>
          <w:szCs w:val="24"/>
        </w:rPr>
        <w:t>algunas</w:t>
      </w:r>
      <w:r w:rsidR="00AA2A75" w:rsidRPr="0006375F">
        <w:rPr>
          <w:rFonts w:ascii="Times New Roman" w:hAnsi="Times New Roman" w:cs="Times New Roman"/>
          <w:sz w:val="24"/>
          <w:szCs w:val="24"/>
        </w:rPr>
        <w:t xml:space="preserve"> </w:t>
      </w:r>
      <w:r w:rsidR="008273DB" w:rsidRPr="0006375F">
        <w:rPr>
          <w:rFonts w:ascii="Times New Roman" w:hAnsi="Times New Roman" w:cs="Times New Roman"/>
          <w:sz w:val="24"/>
          <w:szCs w:val="24"/>
        </w:rPr>
        <w:t xml:space="preserve">especies de </w:t>
      </w:r>
      <w:r w:rsidR="008273DB" w:rsidRPr="0006375F">
        <w:rPr>
          <w:rFonts w:ascii="Times New Roman" w:hAnsi="Times New Roman" w:cs="Times New Roman"/>
          <w:i/>
          <w:sz w:val="24"/>
          <w:szCs w:val="24"/>
        </w:rPr>
        <w:t>Pinus</w:t>
      </w:r>
      <w:r w:rsidR="008273DB" w:rsidRPr="0006375F">
        <w:rPr>
          <w:rFonts w:ascii="Times New Roman" w:hAnsi="Times New Roman" w:cs="Times New Roman"/>
          <w:sz w:val="24"/>
          <w:szCs w:val="24"/>
        </w:rPr>
        <w:t xml:space="preserve">. </w:t>
      </w:r>
      <w:r w:rsidR="00AA2A75">
        <w:rPr>
          <w:rFonts w:ascii="Times New Roman" w:hAnsi="Times New Roman" w:cs="Times New Roman"/>
          <w:sz w:val="24"/>
          <w:szCs w:val="24"/>
        </w:rPr>
        <w:t>Si bien</w:t>
      </w:r>
      <w:r w:rsidR="008273DB" w:rsidRPr="0006375F">
        <w:rPr>
          <w:rFonts w:ascii="Times New Roman" w:hAnsi="Times New Roman" w:cs="Times New Roman"/>
          <w:sz w:val="24"/>
          <w:szCs w:val="24"/>
        </w:rPr>
        <w:t xml:space="preserve"> estas especies arbóreas son </w:t>
      </w:r>
      <w:r w:rsidR="00AA2A75">
        <w:rPr>
          <w:rFonts w:ascii="Times New Roman" w:hAnsi="Times New Roman" w:cs="Times New Roman"/>
          <w:sz w:val="24"/>
          <w:szCs w:val="24"/>
        </w:rPr>
        <w:t xml:space="preserve">también </w:t>
      </w:r>
      <w:r w:rsidR="008273DB" w:rsidRPr="0006375F">
        <w:rPr>
          <w:rFonts w:ascii="Times New Roman" w:hAnsi="Times New Roman" w:cs="Times New Roman"/>
          <w:sz w:val="24"/>
          <w:szCs w:val="24"/>
        </w:rPr>
        <w:t xml:space="preserve">comunes en la flora de otras ciudades del país, las esporas de </w:t>
      </w:r>
      <w:r w:rsidR="008273DB" w:rsidRPr="0006375F">
        <w:rPr>
          <w:rFonts w:ascii="Times New Roman" w:hAnsi="Times New Roman" w:cs="Times New Roman"/>
          <w:i/>
          <w:sz w:val="24"/>
          <w:szCs w:val="24"/>
        </w:rPr>
        <w:t>Helicogermslita</w:t>
      </w:r>
      <w:r w:rsidR="008273DB" w:rsidRPr="0006375F">
        <w:rPr>
          <w:rFonts w:ascii="Times New Roman" w:hAnsi="Times New Roman" w:cs="Times New Roman"/>
          <w:sz w:val="24"/>
          <w:szCs w:val="24"/>
        </w:rPr>
        <w:t xml:space="preserve"> no han sido mencionadas en </w:t>
      </w:r>
      <w:r w:rsidR="00386C55" w:rsidRPr="0006375F">
        <w:rPr>
          <w:rFonts w:ascii="Times New Roman" w:hAnsi="Times New Roman" w:cs="Times New Roman"/>
          <w:sz w:val="24"/>
          <w:szCs w:val="24"/>
        </w:rPr>
        <w:t xml:space="preserve">los </w:t>
      </w:r>
      <w:r w:rsidR="008273DB" w:rsidRPr="0006375F">
        <w:rPr>
          <w:rFonts w:ascii="Times New Roman" w:hAnsi="Times New Roman" w:cs="Times New Roman"/>
          <w:sz w:val="24"/>
          <w:szCs w:val="24"/>
        </w:rPr>
        <w:t xml:space="preserve">estudios palinológicos previos </w:t>
      </w:r>
      <w:r w:rsidR="00386C55" w:rsidRPr="0006375F">
        <w:rPr>
          <w:rFonts w:ascii="Times New Roman" w:hAnsi="Times New Roman" w:cs="Times New Roman"/>
          <w:sz w:val="24"/>
          <w:szCs w:val="24"/>
        </w:rPr>
        <w:t xml:space="preserve">que consignan en forma detallada las esporas de origen fúngico </w:t>
      </w:r>
      <w:r w:rsidR="00694483">
        <w:rPr>
          <w:rFonts w:ascii="Times New Roman" w:hAnsi="Times New Roman" w:cs="Times New Roman"/>
          <w:sz w:val="24"/>
          <w:szCs w:val="24"/>
        </w:rPr>
        <w:fldChar w:fldCharType="begin" w:fldLock="1"/>
      </w:r>
      <w:r w:rsidR="00044988">
        <w:rPr>
          <w:rFonts w:ascii="Times New Roman" w:hAnsi="Times New Roman" w:cs="Times New Roman"/>
          <w:sz w:val="24"/>
          <w:szCs w:val="24"/>
        </w:rPr>
        <w:instrText>ADDIN CSL_CITATION {"citationItems":[{"id":"ITEM-1","itemData":{"DOI":"10.1007/s10453-010-9172-0","ISSN":"03935965","abstract":"The aim of this paper is to present the first aeromycological study of\\nthe atmosphere of the city of La Plata. Air samples were taken using a\\nHirst-type volumetric spore trap sampler (Lanzoni, VPPS 2000) for a\\nperiod of a year (July 2000-June 2001). Seventy-nine morphological types\\nof spores belonging to the Phyla Myxomycota, Zygomycota, Oomycota,\\nAscomycota, Basidiomycota, as well as anamorphs of Higher Fungi were\\nidentified. A total of 171670.21 spores were recorded, with a daily mean\\nof 540 spores/mA(3). The spores were present throughout the year the\\nstudy was carried out. However, there was a wide daily fluctuation in\\nthe concentration values with a tendency toward an increase during the\\nsummer months. The fungal spores were classified in three categories:\\nabundant, having five spore types; moderate having 12 types; and low,\\nwith 62 morphological types which represent 67.2, 24.2, and 8.6%,\\nrespectively. The most representative taxa were Cladosporium\\ncladosporioides, Leptosphaeria, Cladosporium herbarum, Coprinus, and\\nAgaricus, the first two taxa having a high frequency during the year of\\nstudy. This scientific research reveals a great diversity of\\nmorphological types in this outdoor environment, showing a strong\\ndominance of the Imperfect Fungi, whose components have seasonal rates.\\nBy this study, the first aeromycological profile of an urban center of\\nArgentina has been portrayed, and new information on the field of\\naeromycology in the country has been provided.","author":[{"dropping-particle":"","family":"Mallo, A. C.; Nitiu, D. S. &amp; Gardella Sambeth","given":"M. C.","non-dropping-particle":"","parse-names":false,"suffix":""}],"container-title":"Aerobiologia","id":"ITEM-1","issue":"1","issued":{"date-parts":[["2011"]]},"page":"77-84","title":"Airborne fungal spore content in the atmosphere of the city of la Plata, Argentina","type":"article-journal","volume":"27"},"uris":["http://www.mendeley.com/documents/?uuid=c9397e3c-0e64-4665-9262-27e0c9255a1a"]},{"id":"ITEM-2","itemData":{"DOI":"10.1007/s10453-015-9382-6","ISSN":"15733025","abstract":"The analysis of the content of the airborne mycofloras from three Tauber traps (monthly from March 2011 to March 2013) located at a dense palm (EP3), a grassland (EP2) and a mixed area (EP1, composed of grassland, palms and wetland communities) was carried out. Their affinity with the floral composition of each site and a possible influence of local atmospheric conditions on total fungal spore richness were tested. This analysis allowed the recognition of 82 fungal morphotypes as a whole. The cluster analysis (Jaccard index) showed that EP1 and EP3 are similar communities and separated from the EP2 community (with a similarity index &lt; 52 %). The principal component analysis showed a positive correlation between the affinities of fungi substrates preferences and the floral physiognomy and composition in EP1 and EP3, whereas the EP2 area revealed a community of fungal taxa typical of grassland environments. Three peaks of species richness per year were registered: (1) from January to April (summer to beginning of autumn), (2) in July (winter) and (3) from October to November (spring) each year. In this exploratory research these peaks are related to warmer and rainy conditions during summer and spring and of maximum accumulation of organic matter during the winter. In summary, aeromycoflora communities could be used as ecological proxies to infer the main floral composition of a study site and as indicative of the climate regime of the area.","author":[{"dropping-particle":"","family":"Nuñez Otaño, N.; di Pasquo, M. &amp; Muñoz","given":"N.","non-dropping-particle":"","parse-names":false,"suffix":""}],"container-title":"Aerobiologia","id":"ITEM-2","issue":"4","issued":{"date-parts":[["2015"]]},"page":"537-547","title":"Airborne fungal richness: proxies for floral composition and local climate in three sites at the El Palmar National Park (Colón, Entre Ríos, Argentina)","type":"article-journal","volume":"31"},"uris":["http://www.mendeley.com/documents/?uuid=a162e07f-3630-4e21-8ed7-1cc3c55c2e2a"]}],"mendeley":{"formattedCitation":"(Mallo, A. C.; Nitiu, D. S. &amp; Gardella Sambeth, 2011; Nuñez Otaño, N.; di Pasquo, M. &amp; Muñoz, 2015)","plainTextFormattedCitation":"(Mallo, A. C.; Nitiu, D. S. &amp; Gardella Sambeth, 2011; Nuñez Otaño, N.; di Pasquo, M. &amp; Muñoz, 2015)","previouslyFormattedCitation":"(Mallo, A. C.; Nitiu, D. S. &amp; Gardella Sambeth, 2011; Nuñez Otaño, N.; di Pasquo, M. &amp; Muñoz, 2015)"},"properties":{"noteIndex":0},"schema":"https://github.com/citation-style-language/schema/raw/master/csl-citation.json"}</w:instrText>
      </w:r>
      <w:r w:rsidR="00694483">
        <w:rPr>
          <w:rFonts w:ascii="Times New Roman" w:hAnsi="Times New Roman" w:cs="Times New Roman"/>
          <w:sz w:val="24"/>
          <w:szCs w:val="24"/>
        </w:rPr>
        <w:fldChar w:fldCharType="separate"/>
      </w:r>
      <w:r w:rsidR="00694483" w:rsidRPr="00694483">
        <w:rPr>
          <w:rFonts w:ascii="Times New Roman" w:hAnsi="Times New Roman" w:cs="Times New Roman"/>
          <w:noProof/>
          <w:sz w:val="24"/>
          <w:szCs w:val="24"/>
        </w:rPr>
        <w:t>(Mallo</w:t>
      </w:r>
      <w:r w:rsidR="008E5AA1">
        <w:rPr>
          <w:rFonts w:ascii="Times New Roman" w:hAnsi="Times New Roman" w:cs="Times New Roman"/>
          <w:noProof/>
          <w:sz w:val="24"/>
          <w:szCs w:val="24"/>
        </w:rPr>
        <w:t xml:space="preserve"> </w:t>
      </w:r>
      <w:r w:rsidR="008E5AA1" w:rsidRPr="006C7789">
        <w:rPr>
          <w:rFonts w:ascii="Times New Roman" w:hAnsi="Times New Roman" w:cs="Times New Roman"/>
          <w:i/>
          <w:noProof/>
          <w:sz w:val="24"/>
          <w:szCs w:val="24"/>
        </w:rPr>
        <w:t>et al.</w:t>
      </w:r>
      <w:r w:rsidR="00694483" w:rsidRPr="00694483">
        <w:rPr>
          <w:rFonts w:ascii="Times New Roman" w:hAnsi="Times New Roman" w:cs="Times New Roman"/>
          <w:noProof/>
          <w:sz w:val="24"/>
          <w:szCs w:val="24"/>
        </w:rPr>
        <w:t>, 2011; Nuñez Otaño</w:t>
      </w:r>
      <w:r w:rsidR="008E5AA1">
        <w:rPr>
          <w:rFonts w:ascii="Times New Roman" w:hAnsi="Times New Roman" w:cs="Times New Roman"/>
          <w:noProof/>
          <w:sz w:val="24"/>
          <w:szCs w:val="24"/>
        </w:rPr>
        <w:t xml:space="preserve"> </w:t>
      </w:r>
      <w:r w:rsidR="008E5AA1" w:rsidRPr="006C7789">
        <w:rPr>
          <w:rFonts w:ascii="Times New Roman" w:hAnsi="Times New Roman" w:cs="Times New Roman"/>
          <w:i/>
          <w:noProof/>
          <w:sz w:val="24"/>
          <w:szCs w:val="24"/>
        </w:rPr>
        <w:t>et al.</w:t>
      </w:r>
      <w:r w:rsidR="00694483" w:rsidRPr="00694483">
        <w:rPr>
          <w:rFonts w:ascii="Times New Roman" w:hAnsi="Times New Roman" w:cs="Times New Roman"/>
          <w:noProof/>
          <w:sz w:val="24"/>
          <w:szCs w:val="24"/>
        </w:rPr>
        <w:t>, 2015)</w:t>
      </w:r>
      <w:r w:rsidR="00694483">
        <w:rPr>
          <w:rFonts w:ascii="Times New Roman" w:hAnsi="Times New Roman" w:cs="Times New Roman"/>
          <w:sz w:val="24"/>
          <w:szCs w:val="24"/>
        </w:rPr>
        <w:fldChar w:fldCharType="end"/>
      </w:r>
      <w:r w:rsidR="008273DB" w:rsidRPr="0006375F">
        <w:rPr>
          <w:rFonts w:ascii="Times New Roman" w:hAnsi="Times New Roman" w:cs="Times New Roman"/>
          <w:sz w:val="24"/>
          <w:szCs w:val="24"/>
        </w:rPr>
        <w:t>.</w:t>
      </w:r>
      <w:r w:rsidR="00386C55" w:rsidRPr="0006375F">
        <w:rPr>
          <w:rFonts w:ascii="Times New Roman" w:hAnsi="Times New Roman" w:cs="Times New Roman"/>
          <w:sz w:val="24"/>
          <w:szCs w:val="24"/>
        </w:rPr>
        <w:t xml:space="preserve"> </w:t>
      </w:r>
    </w:p>
    <w:p w14:paraId="7E2C6244" w14:textId="1E321630" w:rsidR="007F04B5" w:rsidRPr="0006375F" w:rsidRDefault="00A075B8" w:rsidP="007F04B5">
      <w:pPr>
        <w:pStyle w:val="Sinespaciado"/>
        <w:tabs>
          <w:tab w:val="left" w:pos="9781"/>
        </w:tabs>
        <w:spacing w:after="120" w:line="360" w:lineRule="auto"/>
        <w:ind w:right="142"/>
        <w:jc w:val="both"/>
        <w:rPr>
          <w:rFonts w:ascii="Times New Roman" w:hAnsi="Times New Roman" w:cs="Times New Roman"/>
          <w:sz w:val="24"/>
          <w:szCs w:val="24"/>
        </w:rPr>
      </w:pPr>
      <w:r w:rsidRPr="0006375F">
        <w:rPr>
          <w:rFonts w:ascii="Times New Roman" w:hAnsi="Times New Roman" w:cs="Times New Roman"/>
          <w:sz w:val="24"/>
          <w:szCs w:val="24"/>
        </w:rPr>
        <w:t>L</w:t>
      </w:r>
      <w:r w:rsidR="00D24016" w:rsidRPr="0006375F">
        <w:rPr>
          <w:rFonts w:ascii="Times New Roman" w:hAnsi="Times New Roman" w:cs="Times New Roman"/>
          <w:sz w:val="24"/>
          <w:szCs w:val="24"/>
        </w:rPr>
        <w:t xml:space="preserve">as esporas de </w:t>
      </w:r>
      <w:r w:rsidR="00D24016" w:rsidRPr="0006375F">
        <w:rPr>
          <w:rFonts w:ascii="Times New Roman" w:hAnsi="Times New Roman" w:cs="Times New Roman"/>
          <w:i/>
          <w:sz w:val="24"/>
          <w:szCs w:val="24"/>
        </w:rPr>
        <w:t>Helicogermslita</w:t>
      </w:r>
      <w:r w:rsidR="00D24016" w:rsidRPr="0006375F">
        <w:rPr>
          <w:rFonts w:ascii="Times New Roman" w:hAnsi="Times New Roman" w:cs="Times New Roman"/>
          <w:sz w:val="24"/>
          <w:szCs w:val="24"/>
        </w:rPr>
        <w:t xml:space="preserve"> </w:t>
      </w:r>
      <w:r w:rsidRPr="0006375F">
        <w:rPr>
          <w:rFonts w:ascii="Times New Roman" w:hAnsi="Times New Roman" w:cs="Times New Roman"/>
          <w:sz w:val="24"/>
          <w:szCs w:val="24"/>
        </w:rPr>
        <w:t>representaron</w:t>
      </w:r>
      <w:r w:rsidR="001630E2">
        <w:rPr>
          <w:rFonts w:ascii="Times New Roman" w:hAnsi="Times New Roman" w:cs="Times New Roman"/>
          <w:sz w:val="24"/>
          <w:szCs w:val="24"/>
        </w:rPr>
        <w:t xml:space="preserve"> el 0.</w:t>
      </w:r>
      <w:r w:rsidRPr="0006375F">
        <w:rPr>
          <w:rFonts w:ascii="Times New Roman" w:hAnsi="Times New Roman" w:cs="Times New Roman"/>
          <w:sz w:val="24"/>
          <w:szCs w:val="24"/>
        </w:rPr>
        <w:t>02 % en relación al total de esporas. Esto es consistente con lo observado en otros estudios, en los cuales su representación también fue muy baja (0</w:t>
      </w:r>
      <w:r w:rsidR="006023E0">
        <w:rPr>
          <w:rFonts w:ascii="Times New Roman" w:hAnsi="Times New Roman" w:cs="Times New Roman"/>
          <w:sz w:val="24"/>
          <w:szCs w:val="24"/>
        </w:rPr>
        <w:t>.</w:t>
      </w:r>
      <w:r w:rsidRPr="0006375F">
        <w:rPr>
          <w:rFonts w:ascii="Times New Roman" w:hAnsi="Times New Roman" w:cs="Times New Roman"/>
          <w:sz w:val="24"/>
          <w:szCs w:val="24"/>
        </w:rPr>
        <w:t xml:space="preserve">01 %) con respecto </w:t>
      </w:r>
      <w:r w:rsidR="00775689">
        <w:rPr>
          <w:rFonts w:ascii="Times New Roman" w:hAnsi="Times New Roman" w:cs="Times New Roman"/>
          <w:sz w:val="24"/>
          <w:szCs w:val="24"/>
        </w:rPr>
        <w:t xml:space="preserve">a los demás tipos esporales </w:t>
      </w:r>
      <w:r w:rsidR="00044988">
        <w:rPr>
          <w:rFonts w:ascii="Times New Roman" w:hAnsi="Times New Roman" w:cs="Times New Roman"/>
          <w:sz w:val="24"/>
          <w:szCs w:val="24"/>
        </w:rPr>
        <w:fldChar w:fldCharType="begin" w:fldLock="1"/>
      </w:r>
      <w:r w:rsidR="00FF74A6">
        <w:rPr>
          <w:rFonts w:ascii="Times New Roman" w:hAnsi="Times New Roman" w:cs="Times New Roman"/>
          <w:sz w:val="24"/>
          <w:szCs w:val="24"/>
        </w:rPr>
        <w:instrText>ADDIN CSL_CITATION {"citationItems":[{"id":"ITEM-1","itemData":{"DOI":"10.1007/s10453-006-9025-z","ISSN":"03935965","abstract":"The concentration of fungal spores in the atmosphere of Madrid was recorded and analyzed for the year 2003. Airborne spores were sampled continuously with a Hirst-type spore trap located on the roof of a building of the School of Pharmacy, at about 8 m above ground level. Correlation between the mean daily spore concentrations and meteorological variables were explored by means of Spearman's correlation analyses. Seventy spore types were identified, of which the most numerous were Cladosporium, Aspergillaceae (conidia), Coprinus, Agaricales (basidiospores), Ustilago (teliospores) and Pleospora (ascospores). These six types of spores represented more than 70% of the total. Cladosporium represented 41% of the total fungal spores, while Ustilago spores, the concentrations of which in May and June exceeded 47% of the monthly total spore count, constituted the second most important group. Spores reached their highest concentrations in the spring months, and in the autumn, mainly in October. A positive significant correlation was found between airborne spore counts and temperature and relative humidity. The results provide a picture of the spectrum of airborne fungal spores present in the atmosphere of Madrid and of the 'peak' periods of their presence. Future studies will provide more detailed information on the seasonal dynamics of the spores most frequently found in the air as well as on the extent to which atmospheric conditions influence their release, dispersion and sedimentation processes.","author":[{"dropping-particle":"","family":"Díez Herrero, A.; Sabariego Ruiz, S.; Gutiérrez Bustillo, M. &amp; Cervigón Morales","given":"P.","non-dropping-particle":"","parse-names":false,"suffix":""}],"container-title":"Aerobiologia","id":"ITEM-1","issue":"2","issued":{"date-parts":[["2006"]]},"page":"135-142","title":"Study of airborne fungal spores in Madrid, Spain","type":"article-journal","volume":"22"},"uris":["http://www.mendeley.com/documents/?uuid=a6a72176-7639-42b7-a101-8589b4aa2a22"]},{"id":"ITEM-2","itemData":{"DOI":"10.1016/j.scitotenv.2010.10.048","ISSN":"00489697","abstract":"Fungal spores are of great interest in aerobiology and allergy due to their high incidence in both outdoor and indoor environments and their widely recognized ability to cause respiratory diseases and other pathologies. In this work, we study the spore content of the atmosphere of the Cave of Nerja, a karstic cavity and an important tourist attraction situated on the eastern coast of Malaga (southern Spain), which receives more than half a million visitors every year. This study was carried out over an uninterrupted period of 4years (2002-2005) with the aid of two Hirst-type volumetric pollen traps (Lanzoni VPPS 2000) situated in different halls of the cave. In the atmosphere of the Cave of Nerja, 72 different spore types were detected during the studied period and daily mean concentrations of up to 282,195 spores/m3 were reached. Thirty-five of the spore types detected are included within Ascomycota and Basidiomycota (19 and 16 types, respectively). Of the remaining spore types, 32 were categorized within the group of so-called imperfect fungi, while Oomycota and Myxomycota were represented by 2 and 3 spore types, respectively. Aspergillus/Penicillium was the most abundant spore type with a yearly mean percentage that represented 50% of the total, followed by Cladosporium. Finally, the origin of the fungal spores found inside the cave is discussed on the basis of the indoor/outdoor concentrations and the seasonal behaviour observed. © 2010 Elsevier B.V.","author":[{"dropping-particle":"","family":"Docampo, S.; Trigo, M.; Recio, M.; Melgar, M.; García-Sánchez, J. &amp; Cabezudo","given":"B.","non-dropping-particle":"","parse-names":false,"suffix":""}],"container-title":"Science of the Total Environment","id":"ITEM-2","issue":"4","issued":{"date-parts":[["2011"]]},"page":"835-843","publisher":"Elsevier B.V.","title":"Fungal spore content of the atmosphere of the Cave of Nerja (southern Spain): Diversity and origin","type":"article-journal","volume":"409"},"uris":["http://www.mendeley.com/documents/?uuid=00f3768b-4814-43d2-af07-2317dee6cebd"]}],"mendeley":{"formattedCitation":"(Díez Herrero, A.; Sabariego Ruiz, S.; Gutiérrez Bustillo, M. &amp; Cervigón Morales, 2006; Docampo, S.; Trigo, M.; Recio, M.; Melgar, M.; García-Sánchez, J. &amp; Cabezudo, 2011)","plainTextFormattedCitation":"(Díez Herrero, A.; Sabariego Ruiz, S.; Gutiérrez Bustillo, M. &amp; Cervigón Morales, 2006; Docampo, S.; Trigo, M.; Recio, M.; Melgar, M.; García-Sánchez, J. &amp; Cabezudo, 2011)","previouslyFormattedCitation":"(Díez Herrero, A.; Sabariego Ruiz, S.; Gutiérrez Bustillo, M. &amp; Cervigón Morales, 2006; Docampo, S.; Trigo, M.; Recio, M.; Melgar, M.; García-Sánchez, J. &amp; Cabezudo, 2011)"},"properties":{"noteIndex":0},"schema":"https://github.com/citation-style-language/schema/raw/master/csl-citation.json"}</w:instrText>
      </w:r>
      <w:r w:rsidR="00044988">
        <w:rPr>
          <w:rFonts w:ascii="Times New Roman" w:hAnsi="Times New Roman" w:cs="Times New Roman"/>
          <w:sz w:val="24"/>
          <w:szCs w:val="24"/>
        </w:rPr>
        <w:fldChar w:fldCharType="separate"/>
      </w:r>
      <w:r w:rsidR="00044988" w:rsidRPr="00044988">
        <w:rPr>
          <w:rFonts w:ascii="Times New Roman" w:hAnsi="Times New Roman" w:cs="Times New Roman"/>
          <w:noProof/>
          <w:sz w:val="24"/>
          <w:szCs w:val="24"/>
        </w:rPr>
        <w:t>(Díez Herrero</w:t>
      </w:r>
      <w:r w:rsidR="008E5AA1">
        <w:rPr>
          <w:rFonts w:ascii="Times New Roman" w:hAnsi="Times New Roman" w:cs="Times New Roman"/>
          <w:noProof/>
          <w:sz w:val="24"/>
          <w:szCs w:val="24"/>
        </w:rPr>
        <w:t xml:space="preserve"> </w:t>
      </w:r>
      <w:r w:rsidR="008E5AA1" w:rsidRPr="006C7789">
        <w:rPr>
          <w:rFonts w:ascii="Times New Roman" w:hAnsi="Times New Roman" w:cs="Times New Roman"/>
          <w:i/>
          <w:noProof/>
          <w:sz w:val="24"/>
          <w:szCs w:val="24"/>
        </w:rPr>
        <w:t>et al.</w:t>
      </w:r>
      <w:r w:rsidR="00044988" w:rsidRPr="00044988">
        <w:rPr>
          <w:rFonts w:ascii="Times New Roman" w:hAnsi="Times New Roman" w:cs="Times New Roman"/>
          <w:noProof/>
          <w:sz w:val="24"/>
          <w:szCs w:val="24"/>
        </w:rPr>
        <w:t>, 2006; Docampo</w:t>
      </w:r>
      <w:r w:rsidR="008E5AA1">
        <w:rPr>
          <w:rFonts w:ascii="Times New Roman" w:hAnsi="Times New Roman" w:cs="Times New Roman"/>
          <w:noProof/>
          <w:sz w:val="24"/>
          <w:szCs w:val="24"/>
        </w:rPr>
        <w:t xml:space="preserve"> </w:t>
      </w:r>
      <w:r w:rsidR="008E5AA1" w:rsidRPr="006C7789">
        <w:rPr>
          <w:rFonts w:ascii="Times New Roman" w:hAnsi="Times New Roman" w:cs="Times New Roman"/>
          <w:i/>
          <w:noProof/>
          <w:sz w:val="24"/>
          <w:szCs w:val="24"/>
        </w:rPr>
        <w:t>et al.</w:t>
      </w:r>
      <w:r w:rsidR="008E5AA1">
        <w:rPr>
          <w:rFonts w:ascii="Times New Roman" w:hAnsi="Times New Roman" w:cs="Times New Roman"/>
          <w:noProof/>
          <w:sz w:val="24"/>
          <w:szCs w:val="24"/>
        </w:rPr>
        <w:t>,</w:t>
      </w:r>
      <w:r w:rsidR="00044988" w:rsidRPr="00044988">
        <w:rPr>
          <w:rFonts w:ascii="Times New Roman" w:hAnsi="Times New Roman" w:cs="Times New Roman"/>
          <w:noProof/>
          <w:sz w:val="24"/>
          <w:szCs w:val="24"/>
        </w:rPr>
        <w:t xml:space="preserve"> 2011)</w:t>
      </w:r>
      <w:r w:rsidR="00044988">
        <w:rPr>
          <w:rFonts w:ascii="Times New Roman" w:hAnsi="Times New Roman" w:cs="Times New Roman"/>
          <w:sz w:val="24"/>
          <w:szCs w:val="24"/>
        </w:rPr>
        <w:fldChar w:fldCharType="end"/>
      </w:r>
      <w:r w:rsidRPr="0006375F">
        <w:rPr>
          <w:rFonts w:ascii="Times New Roman" w:hAnsi="Times New Roman" w:cs="Times New Roman"/>
          <w:sz w:val="24"/>
          <w:szCs w:val="24"/>
        </w:rPr>
        <w:t>.</w:t>
      </w:r>
      <w:r w:rsidR="006B2F7D" w:rsidRPr="0006375F">
        <w:rPr>
          <w:rFonts w:ascii="Times New Roman" w:hAnsi="Times New Roman" w:cs="Times New Roman"/>
          <w:sz w:val="24"/>
          <w:szCs w:val="24"/>
        </w:rPr>
        <w:t xml:space="preserve"> Siguiendo las clases determinadas por</w:t>
      </w:r>
      <w:r w:rsidR="00F04F09">
        <w:rPr>
          <w:rFonts w:ascii="Times New Roman" w:hAnsi="Times New Roman" w:cs="Times New Roman"/>
          <w:sz w:val="24"/>
          <w:szCs w:val="24"/>
        </w:rPr>
        <w:t xml:space="preserve"> </w:t>
      </w:r>
      <w:r w:rsidR="00EE124C">
        <w:rPr>
          <w:rFonts w:ascii="Times New Roman" w:hAnsi="Times New Roman" w:cs="Times New Roman"/>
          <w:sz w:val="24"/>
          <w:szCs w:val="24"/>
        </w:rPr>
        <w:t>Martínez Blanco</w:t>
      </w:r>
      <w:r w:rsidR="007C1A33">
        <w:rPr>
          <w:rFonts w:ascii="Times New Roman" w:hAnsi="Times New Roman" w:cs="Times New Roman"/>
          <w:sz w:val="24"/>
          <w:szCs w:val="24"/>
        </w:rPr>
        <w:t xml:space="preserve"> </w:t>
      </w:r>
      <w:r w:rsidR="007C1A33" w:rsidRPr="006D3260">
        <w:rPr>
          <w:rFonts w:ascii="Times New Roman" w:hAnsi="Times New Roman" w:cs="Times New Roman"/>
          <w:i/>
          <w:sz w:val="24"/>
          <w:szCs w:val="24"/>
        </w:rPr>
        <w:t>et al</w:t>
      </w:r>
      <w:r w:rsidR="007C1A33">
        <w:rPr>
          <w:rFonts w:ascii="Times New Roman" w:hAnsi="Times New Roman" w:cs="Times New Roman"/>
          <w:sz w:val="24"/>
          <w:szCs w:val="24"/>
        </w:rPr>
        <w:t>. (</w:t>
      </w:r>
      <w:r w:rsidR="00EE124C">
        <w:rPr>
          <w:rFonts w:ascii="Times New Roman" w:hAnsi="Times New Roman" w:cs="Times New Roman"/>
          <w:sz w:val="24"/>
          <w:szCs w:val="24"/>
        </w:rPr>
        <w:t>2016</w:t>
      </w:r>
      <w:r w:rsidR="007C1A33">
        <w:rPr>
          <w:rFonts w:ascii="Times New Roman" w:hAnsi="Times New Roman" w:cs="Times New Roman"/>
          <w:sz w:val="24"/>
          <w:szCs w:val="24"/>
        </w:rPr>
        <w:t>),</w:t>
      </w:r>
      <w:r w:rsidR="006B2F7D" w:rsidRPr="0006375F">
        <w:rPr>
          <w:rFonts w:ascii="Times New Roman" w:hAnsi="Times New Roman" w:cs="Times New Roman"/>
          <w:sz w:val="24"/>
          <w:szCs w:val="24"/>
        </w:rPr>
        <w:t xml:space="preserve"> la espora en estudio representa el 0.48% de los tipos esporales incluidos en la clase “baja abundancia”.</w:t>
      </w:r>
      <w:r w:rsidR="00FF21D0">
        <w:rPr>
          <w:rFonts w:ascii="Times New Roman" w:hAnsi="Times New Roman" w:cs="Times New Roman"/>
          <w:sz w:val="24"/>
          <w:szCs w:val="24"/>
        </w:rPr>
        <w:t xml:space="preserve"> El</w:t>
      </w:r>
      <w:r w:rsidR="00DE6E28" w:rsidRPr="0006375F">
        <w:rPr>
          <w:rFonts w:ascii="Times New Roman" w:hAnsi="Times New Roman" w:cs="Times New Roman"/>
          <w:sz w:val="24"/>
          <w:szCs w:val="24"/>
        </w:rPr>
        <w:t xml:space="preserve"> valor de</w:t>
      </w:r>
      <w:r w:rsidR="00AD23EF" w:rsidRPr="0006375F">
        <w:rPr>
          <w:rFonts w:ascii="Times New Roman" w:hAnsi="Times New Roman" w:cs="Times New Roman"/>
          <w:sz w:val="24"/>
          <w:szCs w:val="24"/>
        </w:rPr>
        <w:t>l</w:t>
      </w:r>
      <w:r w:rsidR="00DE6E28" w:rsidRPr="0006375F">
        <w:rPr>
          <w:rFonts w:ascii="Times New Roman" w:hAnsi="Times New Roman" w:cs="Times New Roman"/>
          <w:sz w:val="24"/>
          <w:szCs w:val="24"/>
        </w:rPr>
        <w:t xml:space="preserve"> In</w:t>
      </w:r>
      <w:r w:rsidR="0019698A" w:rsidRPr="0006375F">
        <w:rPr>
          <w:rFonts w:ascii="Times New Roman" w:hAnsi="Times New Roman" w:cs="Times New Roman"/>
          <w:sz w:val="24"/>
          <w:szCs w:val="24"/>
        </w:rPr>
        <w:t>A</w:t>
      </w:r>
      <w:r w:rsidR="00213F65" w:rsidRPr="0006375F">
        <w:rPr>
          <w:rFonts w:ascii="Times New Roman" w:hAnsi="Times New Roman" w:cs="Times New Roman"/>
          <w:sz w:val="24"/>
          <w:szCs w:val="24"/>
        </w:rPr>
        <w:t>Es fue 145</w:t>
      </w:r>
      <w:r w:rsidR="006023E0">
        <w:rPr>
          <w:rFonts w:ascii="Times New Roman" w:hAnsi="Times New Roman" w:cs="Times New Roman"/>
          <w:sz w:val="24"/>
          <w:szCs w:val="24"/>
        </w:rPr>
        <w:t>.</w:t>
      </w:r>
      <w:r w:rsidR="00213F65" w:rsidRPr="0006375F">
        <w:rPr>
          <w:rFonts w:ascii="Times New Roman" w:hAnsi="Times New Roman" w:cs="Times New Roman"/>
          <w:sz w:val="24"/>
          <w:szCs w:val="24"/>
        </w:rPr>
        <w:t>5</w:t>
      </w:r>
      <w:r w:rsidR="0063571F" w:rsidRPr="0006375F">
        <w:rPr>
          <w:rFonts w:ascii="Times New Roman" w:hAnsi="Times New Roman" w:cs="Times New Roman"/>
          <w:sz w:val="24"/>
          <w:szCs w:val="24"/>
        </w:rPr>
        <w:t>; y los valores diarios de esporas oscilaron entre 1</w:t>
      </w:r>
      <w:r w:rsidR="006023E0">
        <w:rPr>
          <w:rFonts w:ascii="Times New Roman" w:hAnsi="Times New Roman" w:cs="Times New Roman"/>
          <w:sz w:val="24"/>
          <w:szCs w:val="24"/>
        </w:rPr>
        <w:t>.</w:t>
      </w:r>
      <w:r w:rsidR="0063571F" w:rsidRPr="0006375F">
        <w:rPr>
          <w:rFonts w:ascii="Times New Roman" w:hAnsi="Times New Roman" w:cs="Times New Roman"/>
          <w:sz w:val="24"/>
          <w:szCs w:val="24"/>
        </w:rPr>
        <w:t>94 y 9</w:t>
      </w:r>
      <w:r w:rsidR="006023E0">
        <w:rPr>
          <w:rFonts w:ascii="Times New Roman" w:hAnsi="Times New Roman" w:cs="Times New Roman"/>
          <w:sz w:val="24"/>
          <w:szCs w:val="24"/>
        </w:rPr>
        <w:t>.</w:t>
      </w:r>
      <w:r w:rsidR="0063571F" w:rsidRPr="0006375F">
        <w:rPr>
          <w:rFonts w:ascii="Times New Roman" w:hAnsi="Times New Roman" w:cs="Times New Roman"/>
          <w:sz w:val="24"/>
          <w:szCs w:val="24"/>
        </w:rPr>
        <w:t>7 esporas/m</w:t>
      </w:r>
      <w:r w:rsidR="0063571F" w:rsidRPr="0006375F">
        <w:rPr>
          <w:rFonts w:ascii="Times New Roman" w:hAnsi="Times New Roman" w:cs="Times New Roman"/>
          <w:sz w:val="24"/>
          <w:szCs w:val="24"/>
          <w:vertAlign w:val="superscript"/>
        </w:rPr>
        <w:t>3</w:t>
      </w:r>
      <w:r w:rsidR="0063571F" w:rsidRPr="0006375F">
        <w:rPr>
          <w:rFonts w:ascii="Times New Roman" w:hAnsi="Times New Roman" w:cs="Times New Roman"/>
          <w:sz w:val="24"/>
          <w:szCs w:val="24"/>
        </w:rPr>
        <w:t xml:space="preserve"> de aire</w:t>
      </w:r>
      <w:r w:rsidR="00DE6E28" w:rsidRPr="0006375F">
        <w:rPr>
          <w:rFonts w:ascii="Times New Roman" w:hAnsi="Times New Roman" w:cs="Times New Roman"/>
          <w:sz w:val="24"/>
          <w:szCs w:val="24"/>
        </w:rPr>
        <w:t xml:space="preserve">. </w:t>
      </w:r>
      <w:r w:rsidR="007F04B5" w:rsidRPr="0006375F">
        <w:rPr>
          <w:rFonts w:ascii="Times New Roman" w:hAnsi="Times New Roman" w:cs="Times New Roman"/>
          <w:sz w:val="24"/>
          <w:szCs w:val="24"/>
        </w:rPr>
        <w:t xml:space="preserve">En lo que respecta al análisis intradiario de aparición de esporas en la atmósfera, el estudio horario no </w:t>
      </w:r>
      <w:r w:rsidR="007F04B5">
        <w:rPr>
          <w:rFonts w:ascii="Times New Roman" w:hAnsi="Times New Roman" w:cs="Times New Roman"/>
          <w:sz w:val="24"/>
          <w:szCs w:val="24"/>
        </w:rPr>
        <w:t>mostró</w:t>
      </w:r>
      <w:r w:rsidR="007F04B5" w:rsidRPr="0006375F">
        <w:rPr>
          <w:rFonts w:ascii="Times New Roman" w:hAnsi="Times New Roman" w:cs="Times New Roman"/>
          <w:sz w:val="24"/>
          <w:szCs w:val="24"/>
        </w:rPr>
        <w:t xml:space="preserve"> un patrón claro de dispersión de la espora, </w:t>
      </w:r>
      <w:r w:rsidR="007F04B5">
        <w:rPr>
          <w:rFonts w:ascii="Times New Roman" w:hAnsi="Times New Roman" w:cs="Times New Roman"/>
          <w:sz w:val="24"/>
          <w:szCs w:val="24"/>
        </w:rPr>
        <w:t>aunque pudo observarse</w:t>
      </w:r>
      <w:r w:rsidR="007F04B5" w:rsidRPr="0006375F">
        <w:rPr>
          <w:rFonts w:ascii="Times New Roman" w:hAnsi="Times New Roman" w:cs="Times New Roman"/>
          <w:sz w:val="24"/>
          <w:szCs w:val="24"/>
        </w:rPr>
        <w:t xml:space="preserve"> un pico de abundanci</w:t>
      </w:r>
      <w:r w:rsidR="007F04B5">
        <w:rPr>
          <w:rFonts w:ascii="Times New Roman" w:hAnsi="Times New Roman" w:cs="Times New Roman"/>
          <w:sz w:val="24"/>
          <w:szCs w:val="24"/>
        </w:rPr>
        <w:t>a entre las 14 y 15 horas</w:t>
      </w:r>
      <w:r w:rsidR="007F04B5" w:rsidRPr="0006375F">
        <w:rPr>
          <w:rFonts w:ascii="Times New Roman" w:hAnsi="Times New Roman" w:cs="Times New Roman"/>
          <w:sz w:val="24"/>
          <w:szCs w:val="24"/>
        </w:rPr>
        <w:t xml:space="preserve"> (</w:t>
      </w:r>
      <w:r w:rsidR="00CA25B7">
        <w:rPr>
          <w:rFonts w:ascii="Times New Roman" w:hAnsi="Times New Roman" w:cs="Times New Roman"/>
          <w:sz w:val="24"/>
          <w:szCs w:val="24"/>
        </w:rPr>
        <w:t>integral anual</w:t>
      </w:r>
      <w:r w:rsidR="0014168F">
        <w:rPr>
          <w:rFonts w:ascii="Times New Roman" w:hAnsi="Times New Roman" w:cs="Times New Roman"/>
          <w:sz w:val="24"/>
          <w:szCs w:val="24"/>
        </w:rPr>
        <w:t xml:space="preserve"> de esporas</w:t>
      </w:r>
      <w:r w:rsidR="00CA25B7">
        <w:rPr>
          <w:rFonts w:ascii="Times New Roman" w:hAnsi="Times New Roman" w:cs="Times New Roman"/>
          <w:sz w:val="24"/>
          <w:szCs w:val="24"/>
        </w:rPr>
        <w:t>:</w:t>
      </w:r>
      <w:r w:rsidR="007F04B5" w:rsidRPr="0006375F">
        <w:rPr>
          <w:rFonts w:ascii="Times New Roman" w:hAnsi="Times New Roman" w:cs="Times New Roman"/>
          <w:sz w:val="24"/>
          <w:szCs w:val="24"/>
        </w:rPr>
        <w:t>373 esporas/hora/m</w:t>
      </w:r>
      <w:r w:rsidR="007F04B5" w:rsidRPr="0006375F">
        <w:rPr>
          <w:rFonts w:ascii="Times New Roman" w:hAnsi="Times New Roman" w:cs="Times New Roman"/>
          <w:sz w:val="24"/>
          <w:szCs w:val="24"/>
          <w:vertAlign w:val="superscript"/>
        </w:rPr>
        <w:t>3</w:t>
      </w:r>
      <w:r w:rsidR="00356353">
        <w:rPr>
          <w:rFonts w:ascii="Times New Roman" w:hAnsi="Times New Roman" w:cs="Times New Roman"/>
          <w:sz w:val="24"/>
          <w:szCs w:val="24"/>
        </w:rPr>
        <w:t xml:space="preserve"> de aire</w:t>
      </w:r>
      <w:r w:rsidR="00CA25B7">
        <w:rPr>
          <w:rFonts w:ascii="Times New Roman" w:hAnsi="Times New Roman" w:cs="Times New Roman"/>
          <w:sz w:val="24"/>
          <w:szCs w:val="24"/>
        </w:rPr>
        <w:t xml:space="preserve"> para esa franja horaria</w:t>
      </w:r>
      <w:r w:rsidR="00356353">
        <w:rPr>
          <w:rFonts w:ascii="Times New Roman" w:hAnsi="Times New Roman" w:cs="Times New Roman"/>
          <w:sz w:val="24"/>
          <w:szCs w:val="24"/>
        </w:rPr>
        <w:t>) (Fig. 3</w:t>
      </w:r>
      <w:r w:rsidR="007F04B5" w:rsidRPr="0006375F">
        <w:rPr>
          <w:rFonts w:ascii="Times New Roman" w:hAnsi="Times New Roman" w:cs="Times New Roman"/>
          <w:sz w:val="24"/>
          <w:szCs w:val="24"/>
        </w:rPr>
        <w:t>).</w:t>
      </w:r>
    </w:p>
    <w:p w14:paraId="4B4442F7" w14:textId="35C49101" w:rsidR="001630E2" w:rsidRPr="0006375F" w:rsidRDefault="001630E2" w:rsidP="001630E2">
      <w:pPr>
        <w:pStyle w:val="Sinespaciado"/>
        <w:tabs>
          <w:tab w:val="left" w:pos="9781"/>
        </w:tabs>
        <w:spacing w:after="120" w:line="360" w:lineRule="auto"/>
        <w:ind w:right="142"/>
        <w:jc w:val="both"/>
        <w:rPr>
          <w:rFonts w:ascii="Times New Roman" w:hAnsi="Times New Roman" w:cs="Times New Roman"/>
          <w:sz w:val="24"/>
          <w:szCs w:val="24"/>
        </w:rPr>
      </w:pPr>
      <w:r w:rsidRPr="0006375F">
        <w:rPr>
          <w:rFonts w:ascii="Times New Roman" w:hAnsi="Times New Roman" w:cs="Times New Roman"/>
          <w:sz w:val="24"/>
          <w:szCs w:val="24"/>
        </w:rPr>
        <w:t xml:space="preserve">Si bien las esporas de </w:t>
      </w:r>
      <w:r w:rsidRPr="0006375F">
        <w:rPr>
          <w:rFonts w:ascii="Times New Roman" w:hAnsi="Times New Roman" w:cs="Times New Roman"/>
          <w:i/>
          <w:sz w:val="24"/>
          <w:szCs w:val="24"/>
        </w:rPr>
        <w:t>Helicogermslita</w:t>
      </w:r>
      <w:r w:rsidRPr="0006375F">
        <w:rPr>
          <w:rFonts w:ascii="Times New Roman" w:hAnsi="Times New Roman" w:cs="Times New Roman"/>
          <w:sz w:val="24"/>
          <w:szCs w:val="24"/>
        </w:rPr>
        <w:t xml:space="preserve"> se registraron a lo largo de todo el año, la mayor representación ocurrió en otoño, mientras que los menores valores se registraron en invierno. Esta estacionalidad fue similar a </w:t>
      </w:r>
      <w:r>
        <w:rPr>
          <w:rFonts w:ascii="Times New Roman" w:hAnsi="Times New Roman" w:cs="Times New Roman"/>
          <w:sz w:val="24"/>
          <w:szCs w:val="24"/>
        </w:rPr>
        <w:t xml:space="preserve">la observada previamente por </w:t>
      </w:r>
      <w:r w:rsidR="00EE124C">
        <w:rPr>
          <w:rFonts w:ascii="Times New Roman" w:hAnsi="Times New Roman" w:cs="Times New Roman"/>
          <w:sz w:val="24"/>
          <w:szCs w:val="24"/>
        </w:rPr>
        <w:t>Díez Herrero</w:t>
      </w:r>
      <w:r w:rsidR="007C1A33">
        <w:rPr>
          <w:rFonts w:ascii="Times New Roman" w:hAnsi="Times New Roman" w:cs="Times New Roman"/>
          <w:sz w:val="24"/>
          <w:szCs w:val="24"/>
        </w:rPr>
        <w:t xml:space="preserve"> </w:t>
      </w:r>
      <w:r w:rsidR="007C1A33" w:rsidRPr="006D3260">
        <w:rPr>
          <w:rFonts w:ascii="Times New Roman" w:hAnsi="Times New Roman" w:cs="Times New Roman"/>
          <w:i/>
          <w:sz w:val="24"/>
          <w:szCs w:val="24"/>
        </w:rPr>
        <w:t>et al.</w:t>
      </w:r>
      <w:r w:rsidR="00EE124C">
        <w:rPr>
          <w:rFonts w:ascii="Times New Roman" w:hAnsi="Times New Roman" w:cs="Times New Roman"/>
          <w:sz w:val="24"/>
          <w:szCs w:val="24"/>
        </w:rPr>
        <w:t xml:space="preserve"> </w:t>
      </w:r>
      <w:r w:rsidR="001A5441">
        <w:rPr>
          <w:rFonts w:ascii="Times New Roman" w:hAnsi="Times New Roman" w:cs="Times New Roman"/>
          <w:sz w:val="24"/>
          <w:szCs w:val="24"/>
        </w:rPr>
        <w:t>(</w:t>
      </w:r>
      <w:r w:rsidR="00EE124C">
        <w:rPr>
          <w:rFonts w:ascii="Times New Roman" w:hAnsi="Times New Roman" w:cs="Times New Roman"/>
          <w:sz w:val="24"/>
          <w:szCs w:val="24"/>
        </w:rPr>
        <w:t>2006</w:t>
      </w:r>
      <w:r w:rsidR="001A5441">
        <w:rPr>
          <w:rFonts w:ascii="Times New Roman" w:hAnsi="Times New Roman" w:cs="Times New Roman"/>
          <w:sz w:val="24"/>
          <w:szCs w:val="24"/>
        </w:rPr>
        <w:t>)</w:t>
      </w:r>
      <w:r w:rsidR="00EE124C">
        <w:rPr>
          <w:rFonts w:ascii="Times New Roman" w:hAnsi="Times New Roman" w:cs="Times New Roman"/>
          <w:sz w:val="24"/>
          <w:szCs w:val="24"/>
        </w:rPr>
        <w:t xml:space="preserve"> y Docampo</w:t>
      </w:r>
      <w:r w:rsidR="007C1A33">
        <w:rPr>
          <w:rFonts w:ascii="Times New Roman" w:hAnsi="Times New Roman" w:cs="Times New Roman"/>
          <w:sz w:val="24"/>
          <w:szCs w:val="24"/>
        </w:rPr>
        <w:t xml:space="preserve"> </w:t>
      </w:r>
      <w:r w:rsidR="007C1A33" w:rsidRPr="006D3260">
        <w:rPr>
          <w:rFonts w:ascii="Times New Roman" w:hAnsi="Times New Roman" w:cs="Times New Roman"/>
          <w:i/>
          <w:sz w:val="24"/>
          <w:szCs w:val="24"/>
        </w:rPr>
        <w:t>et al</w:t>
      </w:r>
      <w:r w:rsidR="007C1A33">
        <w:rPr>
          <w:rFonts w:ascii="Times New Roman" w:hAnsi="Times New Roman" w:cs="Times New Roman"/>
          <w:sz w:val="24"/>
          <w:szCs w:val="24"/>
        </w:rPr>
        <w:t xml:space="preserve">. </w:t>
      </w:r>
      <w:r w:rsidR="001A5441">
        <w:rPr>
          <w:rFonts w:ascii="Times New Roman" w:hAnsi="Times New Roman" w:cs="Times New Roman"/>
          <w:sz w:val="24"/>
          <w:szCs w:val="24"/>
        </w:rPr>
        <w:t>(</w:t>
      </w:r>
      <w:r w:rsidR="00EE124C">
        <w:rPr>
          <w:rFonts w:ascii="Times New Roman" w:hAnsi="Times New Roman" w:cs="Times New Roman"/>
          <w:sz w:val="24"/>
          <w:szCs w:val="24"/>
        </w:rPr>
        <w:t>2011</w:t>
      </w:r>
      <w:r w:rsidR="001A5441">
        <w:rPr>
          <w:rFonts w:ascii="Times New Roman" w:hAnsi="Times New Roman" w:cs="Times New Roman"/>
          <w:sz w:val="24"/>
          <w:szCs w:val="24"/>
        </w:rPr>
        <w:t>)</w:t>
      </w:r>
      <w:r w:rsidRPr="0006375F">
        <w:rPr>
          <w:rFonts w:ascii="Times New Roman" w:hAnsi="Times New Roman" w:cs="Times New Roman"/>
          <w:sz w:val="24"/>
          <w:szCs w:val="24"/>
        </w:rPr>
        <w:t>.</w:t>
      </w:r>
    </w:p>
    <w:p w14:paraId="3F9CBBAA" w14:textId="77893AB0" w:rsidR="007F04B5" w:rsidRDefault="001630E2" w:rsidP="001630E2">
      <w:pPr>
        <w:pStyle w:val="Sinespaciado"/>
        <w:tabs>
          <w:tab w:val="left" w:pos="9781"/>
        </w:tabs>
        <w:spacing w:after="120" w:line="360" w:lineRule="auto"/>
        <w:ind w:right="142"/>
        <w:jc w:val="both"/>
        <w:rPr>
          <w:rFonts w:ascii="Times New Roman" w:hAnsi="Times New Roman" w:cs="Times New Roman"/>
          <w:sz w:val="24"/>
          <w:szCs w:val="24"/>
        </w:rPr>
      </w:pPr>
      <w:r w:rsidRPr="0006375F">
        <w:rPr>
          <w:rFonts w:ascii="Times New Roman" w:hAnsi="Times New Roman" w:cs="Times New Roman"/>
          <w:sz w:val="24"/>
          <w:szCs w:val="24"/>
        </w:rPr>
        <w:lastRenderedPageBreak/>
        <w:t>La variación de las ascosporas en el aire exterior puede deberse a diversos factores, siendo en general, influenciada por la presencia de la colonia (fuente de aporte de esporas) y por distintos parámetros meteorológicos que contribuyen a la dispersión de partículas en la atmósfera (humedad, viento, temperatura, etc.).</w:t>
      </w:r>
      <w:r w:rsidR="00EA79CF">
        <w:rPr>
          <w:rFonts w:ascii="Times New Roman" w:hAnsi="Times New Roman" w:cs="Times New Roman"/>
          <w:sz w:val="24"/>
          <w:szCs w:val="24"/>
        </w:rPr>
        <w:t xml:space="preserve"> Almaguer</w:t>
      </w:r>
      <w:r w:rsidR="008E5AA1">
        <w:rPr>
          <w:rFonts w:ascii="Times New Roman" w:hAnsi="Times New Roman" w:cs="Times New Roman"/>
          <w:sz w:val="24"/>
          <w:szCs w:val="24"/>
        </w:rPr>
        <w:t xml:space="preserve"> </w:t>
      </w:r>
      <w:r w:rsidR="008E5AA1" w:rsidRPr="006D3260">
        <w:rPr>
          <w:rFonts w:ascii="Times New Roman" w:hAnsi="Times New Roman" w:cs="Times New Roman"/>
          <w:i/>
          <w:sz w:val="24"/>
          <w:szCs w:val="24"/>
        </w:rPr>
        <w:t>et al</w:t>
      </w:r>
      <w:r w:rsidR="008E5AA1">
        <w:rPr>
          <w:rFonts w:ascii="Times New Roman" w:hAnsi="Times New Roman" w:cs="Times New Roman"/>
          <w:sz w:val="24"/>
          <w:szCs w:val="24"/>
        </w:rPr>
        <w:t>.</w:t>
      </w:r>
      <w:r w:rsidR="00EA79CF">
        <w:rPr>
          <w:rFonts w:ascii="Times New Roman" w:hAnsi="Times New Roman" w:cs="Times New Roman"/>
          <w:sz w:val="24"/>
          <w:szCs w:val="24"/>
        </w:rPr>
        <w:t xml:space="preserve"> </w:t>
      </w:r>
      <w:r w:rsidR="00EE124C">
        <w:rPr>
          <w:rFonts w:ascii="Times New Roman" w:hAnsi="Times New Roman" w:cs="Times New Roman"/>
          <w:sz w:val="24"/>
          <w:szCs w:val="24"/>
        </w:rPr>
        <w:t>(</w:t>
      </w:r>
      <w:r w:rsidR="00EA79CF">
        <w:rPr>
          <w:rFonts w:ascii="Times New Roman" w:hAnsi="Times New Roman" w:cs="Times New Roman"/>
          <w:sz w:val="24"/>
          <w:szCs w:val="24"/>
        </w:rPr>
        <w:t>2014</w:t>
      </w:r>
      <w:r w:rsidR="00EE124C">
        <w:rPr>
          <w:rFonts w:ascii="Times New Roman" w:hAnsi="Times New Roman" w:cs="Times New Roman"/>
          <w:sz w:val="24"/>
          <w:szCs w:val="24"/>
        </w:rPr>
        <w:t>)</w:t>
      </w:r>
      <w:r w:rsidR="00EA79CF">
        <w:rPr>
          <w:rFonts w:ascii="Times New Roman" w:hAnsi="Times New Roman" w:cs="Times New Roman"/>
          <w:sz w:val="24"/>
          <w:szCs w:val="24"/>
        </w:rPr>
        <w:t xml:space="preserve">; </w:t>
      </w:r>
      <w:r w:rsidR="002C1BE0">
        <w:rPr>
          <w:rFonts w:ascii="Times New Roman" w:hAnsi="Times New Roman" w:cs="Times New Roman"/>
          <w:sz w:val="24"/>
          <w:szCs w:val="24"/>
        </w:rPr>
        <w:t>Ferro</w:t>
      </w:r>
      <w:r w:rsidR="008E5AA1">
        <w:rPr>
          <w:rFonts w:ascii="Times New Roman" w:hAnsi="Times New Roman" w:cs="Times New Roman"/>
          <w:sz w:val="24"/>
          <w:szCs w:val="24"/>
        </w:rPr>
        <w:t xml:space="preserve"> </w:t>
      </w:r>
      <w:r w:rsidR="008E5AA1" w:rsidRPr="006D3260">
        <w:rPr>
          <w:rFonts w:ascii="Times New Roman" w:hAnsi="Times New Roman" w:cs="Times New Roman"/>
          <w:i/>
          <w:sz w:val="24"/>
          <w:szCs w:val="24"/>
        </w:rPr>
        <w:t>et al</w:t>
      </w:r>
      <w:r w:rsidR="008E5AA1">
        <w:rPr>
          <w:rFonts w:ascii="Times New Roman" w:hAnsi="Times New Roman" w:cs="Times New Roman"/>
          <w:sz w:val="24"/>
          <w:szCs w:val="24"/>
        </w:rPr>
        <w:t>.</w:t>
      </w:r>
      <w:r w:rsidR="002C1BE0">
        <w:rPr>
          <w:rFonts w:ascii="Times New Roman" w:hAnsi="Times New Roman" w:cs="Times New Roman"/>
          <w:sz w:val="24"/>
          <w:szCs w:val="24"/>
        </w:rPr>
        <w:t xml:space="preserve"> </w:t>
      </w:r>
      <w:r w:rsidR="00EE124C">
        <w:rPr>
          <w:rFonts w:ascii="Times New Roman" w:hAnsi="Times New Roman" w:cs="Times New Roman"/>
          <w:sz w:val="24"/>
          <w:szCs w:val="24"/>
        </w:rPr>
        <w:t>(</w:t>
      </w:r>
      <w:r w:rsidR="002C1BE0">
        <w:rPr>
          <w:rFonts w:ascii="Times New Roman" w:hAnsi="Times New Roman" w:cs="Times New Roman"/>
          <w:sz w:val="24"/>
          <w:szCs w:val="24"/>
        </w:rPr>
        <w:t>2018</w:t>
      </w:r>
      <w:r w:rsidR="00EE124C">
        <w:rPr>
          <w:rFonts w:ascii="Times New Roman" w:hAnsi="Times New Roman" w:cs="Times New Roman"/>
          <w:sz w:val="24"/>
          <w:szCs w:val="24"/>
        </w:rPr>
        <w:t>)</w:t>
      </w:r>
      <w:r w:rsidR="001A5441">
        <w:rPr>
          <w:rFonts w:ascii="Times New Roman" w:hAnsi="Times New Roman" w:cs="Times New Roman"/>
          <w:sz w:val="24"/>
          <w:szCs w:val="24"/>
        </w:rPr>
        <w:t xml:space="preserve"> y</w:t>
      </w:r>
      <w:r w:rsidR="002C1BE0">
        <w:rPr>
          <w:rFonts w:ascii="Times New Roman" w:hAnsi="Times New Roman" w:cs="Times New Roman"/>
          <w:sz w:val="24"/>
          <w:szCs w:val="24"/>
        </w:rPr>
        <w:t xml:space="preserve"> Haskouri</w:t>
      </w:r>
      <w:r w:rsidR="008E5AA1">
        <w:rPr>
          <w:rFonts w:ascii="Times New Roman" w:hAnsi="Times New Roman" w:cs="Times New Roman"/>
          <w:sz w:val="24"/>
          <w:szCs w:val="24"/>
        </w:rPr>
        <w:t xml:space="preserve"> </w:t>
      </w:r>
      <w:r w:rsidR="008E5AA1" w:rsidRPr="006D3260">
        <w:rPr>
          <w:rFonts w:ascii="Times New Roman" w:hAnsi="Times New Roman" w:cs="Times New Roman"/>
          <w:i/>
          <w:sz w:val="24"/>
          <w:szCs w:val="24"/>
        </w:rPr>
        <w:t>et al</w:t>
      </w:r>
      <w:r w:rsidR="008E5AA1">
        <w:rPr>
          <w:rFonts w:ascii="Times New Roman" w:hAnsi="Times New Roman" w:cs="Times New Roman"/>
          <w:sz w:val="24"/>
          <w:szCs w:val="24"/>
        </w:rPr>
        <w:t>.</w:t>
      </w:r>
      <w:r w:rsidR="002C1BE0">
        <w:rPr>
          <w:rFonts w:ascii="Times New Roman" w:hAnsi="Times New Roman" w:cs="Times New Roman"/>
          <w:sz w:val="24"/>
          <w:szCs w:val="24"/>
        </w:rPr>
        <w:t xml:space="preserve"> </w:t>
      </w:r>
      <w:r w:rsidR="00EE124C">
        <w:rPr>
          <w:rFonts w:ascii="Times New Roman" w:hAnsi="Times New Roman" w:cs="Times New Roman"/>
          <w:sz w:val="24"/>
          <w:szCs w:val="24"/>
        </w:rPr>
        <w:t>(</w:t>
      </w:r>
      <w:r w:rsidR="002C1BE0">
        <w:rPr>
          <w:rFonts w:ascii="Times New Roman" w:hAnsi="Times New Roman" w:cs="Times New Roman"/>
          <w:sz w:val="24"/>
          <w:szCs w:val="24"/>
        </w:rPr>
        <w:t>2016</w:t>
      </w:r>
      <w:r w:rsidR="00EE124C">
        <w:rPr>
          <w:rFonts w:ascii="Times New Roman" w:hAnsi="Times New Roman" w:cs="Times New Roman"/>
          <w:sz w:val="24"/>
          <w:szCs w:val="24"/>
        </w:rPr>
        <w:t>)</w:t>
      </w:r>
      <w:r w:rsidR="002C1BE0">
        <w:rPr>
          <w:rFonts w:ascii="Times New Roman" w:hAnsi="Times New Roman" w:cs="Times New Roman"/>
          <w:sz w:val="24"/>
          <w:szCs w:val="24"/>
        </w:rPr>
        <w:t>,</w:t>
      </w:r>
      <w:r w:rsidR="00C943C0">
        <w:rPr>
          <w:rFonts w:ascii="Times New Roman" w:hAnsi="Times New Roman" w:cs="Times New Roman"/>
          <w:sz w:val="24"/>
          <w:szCs w:val="24"/>
        </w:rPr>
        <w:t xml:space="preserve"> </w:t>
      </w:r>
      <w:r w:rsidR="007F04B5">
        <w:rPr>
          <w:rFonts w:ascii="Times New Roman" w:hAnsi="Times New Roman" w:cs="Times New Roman"/>
          <w:sz w:val="24"/>
          <w:szCs w:val="24"/>
        </w:rPr>
        <w:t xml:space="preserve">encontraron que </w:t>
      </w:r>
      <w:r w:rsidR="007F04B5" w:rsidRPr="0006375F">
        <w:rPr>
          <w:rFonts w:ascii="Times New Roman" w:hAnsi="Times New Roman" w:cs="Times New Roman"/>
          <w:sz w:val="24"/>
          <w:szCs w:val="24"/>
        </w:rPr>
        <w:t xml:space="preserve">las precipitaciones y la humedad relativa fueron las variables más influyentes en la aparición de esporas </w:t>
      </w:r>
      <w:r w:rsidR="007F04B5">
        <w:rPr>
          <w:rFonts w:ascii="Times New Roman" w:hAnsi="Times New Roman" w:cs="Times New Roman"/>
          <w:sz w:val="24"/>
          <w:szCs w:val="24"/>
        </w:rPr>
        <w:t xml:space="preserve">fúngicas </w:t>
      </w:r>
      <w:r w:rsidR="007F04B5" w:rsidRPr="0006375F">
        <w:rPr>
          <w:rFonts w:ascii="Times New Roman" w:hAnsi="Times New Roman" w:cs="Times New Roman"/>
          <w:sz w:val="24"/>
          <w:szCs w:val="24"/>
        </w:rPr>
        <w:t>en la atmósfera.</w:t>
      </w:r>
    </w:p>
    <w:p w14:paraId="3B78A8FE" w14:textId="3E4DE223" w:rsidR="0006375F" w:rsidRDefault="001630E2" w:rsidP="00365734">
      <w:pPr>
        <w:pStyle w:val="Sinespaciado"/>
        <w:tabs>
          <w:tab w:val="left" w:pos="9781"/>
        </w:tabs>
        <w:spacing w:after="120" w:line="360" w:lineRule="auto"/>
        <w:ind w:right="142"/>
        <w:jc w:val="both"/>
        <w:rPr>
          <w:rFonts w:ascii="Times New Roman" w:hAnsi="Times New Roman" w:cs="Times New Roman"/>
          <w:color w:val="131413"/>
          <w:sz w:val="24"/>
          <w:szCs w:val="24"/>
        </w:rPr>
      </w:pPr>
      <w:r w:rsidRPr="0006375F">
        <w:rPr>
          <w:rFonts w:ascii="Times New Roman" w:hAnsi="Times New Roman" w:cs="Times New Roman"/>
          <w:sz w:val="24"/>
          <w:szCs w:val="24"/>
        </w:rPr>
        <w:t xml:space="preserve">Las ascosporas son generalmente liberadas por un mecanismo activo, asociado con la lluvia y la humedad, cuando la presión osmótica en el interior del asco aumenta </w:t>
      </w:r>
      <w:r w:rsidR="007A760B">
        <w:rPr>
          <w:rFonts w:ascii="Times New Roman" w:hAnsi="Times New Roman" w:cs="Times New Roman"/>
          <w:sz w:val="24"/>
          <w:szCs w:val="24"/>
        </w:rPr>
        <w:fldChar w:fldCharType="begin" w:fldLock="1"/>
      </w:r>
      <w:r w:rsidR="00000CDE">
        <w:rPr>
          <w:rFonts w:ascii="Times New Roman" w:hAnsi="Times New Roman" w:cs="Times New Roman"/>
          <w:sz w:val="24"/>
          <w:szCs w:val="24"/>
        </w:rPr>
        <w:instrText>ADDIN CSL_CITATION {"citationItems":[{"id":"ITEM-1","itemData":{"DOI":"10.1007/s10453-011-9234-y","author":[{"dropping-particle":"","family":"Rivera-Mariani, F. E. &amp; Bolaños-Rosero","given":"B.","non-dropping-particle":"","parse-names":false,"suffix":""}],"container-title":"Aerobiologia","id":"ITEM-1","issue":"2","issued":{"date-parts":[["2012"]]},"page":"83-97","title":"Allergenicity of airborne basidiospores and ascospores: need for further studies","type":"article-journal","volume":"28"},"uris":["http://www.mendeley.com/documents/?uuid=32d85e34-c9fb-404a-b416-71141042ed92"]}],"mendeley":{"formattedCitation":"(Rivera-Mariani, F. E. &amp; Bolaños-Rosero, 2012)","plainTextFormattedCitation":"(Rivera-Mariani, F. E. &amp; Bolaños-Rosero, 2012)","previouslyFormattedCitation":"(Rivera-Mariani, F. E. &amp; Bolaños-Rosero, 2012)"},"properties":{"noteIndex":0},"schema":"https://github.com/citation-style-language/schema/raw/master/csl-citation.json"}</w:instrText>
      </w:r>
      <w:r w:rsidR="007A760B">
        <w:rPr>
          <w:rFonts w:ascii="Times New Roman" w:hAnsi="Times New Roman" w:cs="Times New Roman"/>
          <w:sz w:val="24"/>
          <w:szCs w:val="24"/>
        </w:rPr>
        <w:fldChar w:fldCharType="separate"/>
      </w:r>
      <w:r w:rsidR="00EC7C03" w:rsidRPr="00EC7C03">
        <w:rPr>
          <w:rFonts w:ascii="Times New Roman" w:hAnsi="Times New Roman" w:cs="Times New Roman"/>
          <w:noProof/>
          <w:sz w:val="24"/>
          <w:szCs w:val="24"/>
        </w:rPr>
        <w:t>(Rivera-Mariani &amp; Bolaños-Rosero, 2012)</w:t>
      </w:r>
      <w:r w:rsidR="007A760B">
        <w:rPr>
          <w:rFonts w:ascii="Times New Roman" w:hAnsi="Times New Roman" w:cs="Times New Roman"/>
          <w:sz w:val="24"/>
          <w:szCs w:val="24"/>
        </w:rPr>
        <w:fldChar w:fldCharType="end"/>
      </w:r>
      <w:r w:rsidR="007A760B">
        <w:rPr>
          <w:rFonts w:ascii="Times New Roman" w:hAnsi="Times New Roman" w:cs="Times New Roman"/>
          <w:sz w:val="24"/>
          <w:szCs w:val="24"/>
        </w:rPr>
        <w:t>.</w:t>
      </w:r>
      <w:r w:rsidRPr="0006375F">
        <w:rPr>
          <w:rFonts w:ascii="Times New Roman" w:hAnsi="Times New Roman" w:cs="Times New Roman"/>
          <w:sz w:val="24"/>
          <w:szCs w:val="24"/>
        </w:rPr>
        <w:t xml:space="preserve"> </w:t>
      </w:r>
      <w:r>
        <w:rPr>
          <w:rFonts w:ascii="Times New Roman" w:hAnsi="Times New Roman" w:cs="Times New Roman"/>
          <w:sz w:val="24"/>
          <w:szCs w:val="24"/>
        </w:rPr>
        <w:t xml:space="preserve">Esto es consistente con nuestros hallazgos, ya que, </w:t>
      </w:r>
      <w:r>
        <w:rPr>
          <w:rFonts w:ascii="Times New Roman" w:hAnsi="Times New Roman" w:cs="Times New Roman"/>
          <w:color w:val="131413"/>
          <w:sz w:val="24"/>
          <w:szCs w:val="24"/>
        </w:rPr>
        <w:t>al analizar</w:t>
      </w:r>
      <w:r w:rsidR="00704688" w:rsidRPr="0006375F">
        <w:rPr>
          <w:rFonts w:ascii="Times New Roman" w:hAnsi="Times New Roman" w:cs="Times New Roman"/>
          <w:color w:val="131413"/>
          <w:sz w:val="24"/>
          <w:szCs w:val="24"/>
        </w:rPr>
        <w:t xml:space="preserve"> la relación entre la aparición de esporas y los parámetros meteorológicos, la humedad relativa constituyó el factor más importante determinante del incremento de la concentración de esporas, obteniéndose una correlación positiva y significativa (N=336; R=0</w:t>
      </w:r>
      <w:r w:rsidR="006023E0">
        <w:rPr>
          <w:rFonts w:ascii="Times New Roman" w:hAnsi="Times New Roman" w:cs="Times New Roman"/>
          <w:color w:val="131413"/>
          <w:sz w:val="24"/>
          <w:szCs w:val="24"/>
        </w:rPr>
        <w:t>.</w:t>
      </w:r>
      <w:r w:rsidR="00704688" w:rsidRPr="0006375F">
        <w:rPr>
          <w:rFonts w:ascii="Times New Roman" w:hAnsi="Times New Roman" w:cs="Times New Roman"/>
          <w:color w:val="131413"/>
          <w:sz w:val="24"/>
          <w:szCs w:val="24"/>
        </w:rPr>
        <w:t xml:space="preserve">26**). </w:t>
      </w:r>
    </w:p>
    <w:p w14:paraId="13294CC7" w14:textId="1B9C0BE2" w:rsidR="005F35D3" w:rsidRDefault="00EB17F9" w:rsidP="00AA0A01">
      <w:pPr>
        <w:pStyle w:val="Sinespaciado"/>
        <w:tabs>
          <w:tab w:val="left" w:pos="9781"/>
        </w:tabs>
        <w:spacing w:after="120" w:line="360" w:lineRule="auto"/>
        <w:ind w:right="142"/>
        <w:jc w:val="both"/>
        <w:rPr>
          <w:rFonts w:ascii="Times New Roman" w:hAnsi="Times New Roman" w:cs="Times New Roman"/>
          <w:sz w:val="24"/>
          <w:szCs w:val="24"/>
        </w:rPr>
      </w:pPr>
      <w:r>
        <w:rPr>
          <w:rFonts w:ascii="Times New Roman" w:hAnsi="Times New Roman" w:cs="Times New Roman"/>
          <w:color w:val="131413"/>
          <w:sz w:val="24"/>
          <w:szCs w:val="24"/>
        </w:rPr>
        <w:t xml:space="preserve">El trabajo realizado por </w:t>
      </w:r>
      <w:r w:rsidR="00FE605F">
        <w:rPr>
          <w:rFonts w:ascii="Times New Roman" w:hAnsi="Times New Roman" w:cs="Times New Roman"/>
          <w:color w:val="131413"/>
          <w:sz w:val="24"/>
          <w:szCs w:val="24"/>
        </w:rPr>
        <w:t>el grupo de investigación constituye un</w:t>
      </w:r>
      <w:r w:rsidR="00FE605F">
        <w:rPr>
          <w:rFonts w:ascii="Times New Roman" w:hAnsi="Times New Roman" w:cs="Times New Roman"/>
          <w:sz w:val="24"/>
          <w:szCs w:val="24"/>
        </w:rPr>
        <w:t xml:space="preserve"> a</w:t>
      </w:r>
      <w:r w:rsidR="0029484D">
        <w:rPr>
          <w:rFonts w:ascii="Times New Roman" w:hAnsi="Times New Roman" w:cs="Times New Roman"/>
          <w:sz w:val="24"/>
          <w:szCs w:val="24"/>
        </w:rPr>
        <w:t>porte que complementa los aún escasos estudios realizados sobre la dispersión de esporas fúngicas en el aire. Como dice</w:t>
      </w:r>
      <w:r w:rsidR="00E10E0C">
        <w:rPr>
          <w:rFonts w:ascii="Times New Roman" w:hAnsi="Times New Roman" w:cs="Times New Roman"/>
          <w:sz w:val="24"/>
          <w:szCs w:val="24"/>
        </w:rPr>
        <w:t>n</w:t>
      </w:r>
      <w:r w:rsidR="001F4849">
        <w:rPr>
          <w:rFonts w:ascii="Times New Roman" w:hAnsi="Times New Roman" w:cs="Times New Roman"/>
          <w:sz w:val="24"/>
          <w:szCs w:val="24"/>
        </w:rPr>
        <w:t xml:space="preserve"> De Antoni </w:t>
      </w:r>
      <w:r w:rsidR="008E5AA1" w:rsidRPr="006D3260">
        <w:rPr>
          <w:rFonts w:ascii="Times New Roman" w:hAnsi="Times New Roman" w:cs="Times New Roman"/>
          <w:i/>
          <w:sz w:val="24"/>
          <w:szCs w:val="24"/>
        </w:rPr>
        <w:t>et al</w:t>
      </w:r>
      <w:r w:rsidR="008E5AA1">
        <w:rPr>
          <w:rFonts w:ascii="Times New Roman" w:hAnsi="Times New Roman" w:cs="Times New Roman"/>
          <w:sz w:val="24"/>
          <w:szCs w:val="24"/>
        </w:rPr>
        <w:t xml:space="preserve">. </w:t>
      </w:r>
      <w:r w:rsidR="00EE124C">
        <w:rPr>
          <w:rFonts w:ascii="Times New Roman" w:hAnsi="Times New Roman" w:cs="Times New Roman"/>
          <w:sz w:val="24"/>
          <w:szCs w:val="24"/>
        </w:rPr>
        <w:t>(</w:t>
      </w:r>
      <w:r w:rsidR="001F4849">
        <w:rPr>
          <w:rFonts w:ascii="Times New Roman" w:hAnsi="Times New Roman" w:cs="Times New Roman"/>
          <w:sz w:val="24"/>
          <w:szCs w:val="24"/>
        </w:rPr>
        <w:t>2006</w:t>
      </w:r>
      <w:r w:rsidR="00EE124C">
        <w:rPr>
          <w:rFonts w:ascii="Times New Roman" w:hAnsi="Times New Roman" w:cs="Times New Roman"/>
          <w:sz w:val="24"/>
          <w:szCs w:val="24"/>
        </w:rPr>
        <w:t>)</w:t>
      </w:r>
      <w:r w:rsidR="001F4849">
        <w:rPr>
          <w:rFonts w:ascii="Times New Roman" w:hAnsi="Times New Roman" w:cs="Times New Roman"/>
          <w:sz w:val="24"/>
          <w:szCs w:val="24"/>
        </w:rPr>
        <w:t>; Gr</w:t>
      </w:r>
      <w:r w:rsidR="00EE124C">
        <w:rPr>
          <w:rFonts w:ascii="Times New Roman" w:hAnsi="Times New Roman" w:cs="Times New Roman"/>
          <w:sz w:val="24"/>
          <w:szCs w:val="24"/>
        </w:rPr>
        <w:t>inn-Gofrón</w:t>
      </w:r>
      <w:r w:rsidR="008E5AA1">
        <w:rPr>
          <w:rFonts w:ascii="Times New Roman" w:hAnsi="Times New Roman" w:cs="Times New Roman"/>
          <w:sz w:val="24"/>
          <w:szCs w:val="24"/>
        </w:rPr>
        <w:t xml:space="preserve"> </w:t>
      </w:r>
      <w:r w:rsidR="00EE124C">
        <w:rPr>
          <w:rFonts w:ascii="Times New Roman" w:hAnsi="Times New Roman" w:cs="Times New Roman"/>
          <w:sz w:val="24"/>
          <w:szCs w:val="24"/>
        </w:rPr>
        <w:t>&amp; Bosiacka</w:t>
      </w:r>
      <w:r w:rsidR="001F4849">
        <w:rPr>
          <w:rFonts w:ascii="Times New Roman" w:hAnsi="Times New Roman" w:cs="Times New Roman"/>
          <w:sz w:val="24"/>
          <w:szCs w:val="24"/>
        </w:rPr>
        <w:t xml:space="preserve"> </w:t>
      </w:r>
      <w:r w:rsidR="00EE124C">
        <w:rPr>
          <w:rFonts w:ascii="Times New Roman" w:hAnsi="Times New Roman" w:cs="Times New Roman"/>
          <w:sz w:val="24"/>
          <w:szCs w:val="24"/>
        </w:rPr>
        <w:t>(</w:t>
      </w:r>
      <w:r w:rsidR="001F4849">
        <w:rPr>
          <w:rFonts w:ascii="Times New Roman" w:hAnsi="Times New Roman" w:cs="Times New Roman"/>
          <w:sz w:val="24"/>
          <w:szCs w:val="24"/>
        </w:rPr>
        <w:t>2015</w:t>
      </w:r>
      <w:r w:rsidR="00EE124C">
        <w:rPr>
          <w:rFonts w:ascii="Times New Roman" w:hAnsi="Times New Roman" w:cs="Times New Roman"/>
          <w:sz w:val="24"/>
          <w:szCs w:val="24"/>
        </w:rPr>
        <w:t>)</w:t>
      </w:r>
      <w:r w:rsidR="001F4849">
        <w:rPr>
          <w:rFonts w:ascii="Times New Roman" w:hAnsi="Times New Roman" w:cs="Times New Roman"/>
          <w:sz w:val="24"/>
          <w:szCs w:val="24"/>
        </w:rPr>
        <w:t xml:space="preserve"> y</w:t>
      </w:r>
      <w:r w:rsidR="00EE124C">
        <w:rPr>
          <w:rFonts w:ascii="Times New Roman" w:hAnsi="Times New Roman" w:cs="Times New Roman"/>
          <w:sz w:val="24"/>
          <w:szCs w:val="24"/>
        </w:rPr>
        <w:t xml:space="preserve"> Hjelmroos</w:t>
      </w:r>
      <w:r w:rsidR="001F4849">
        <w:rPr>
          <w:rFonts w:ascii="Times New Roman" w:hAnsi="Times New Roman" w:cs="Times New Roman"/>
          <w:sz w:val="24"/>
          <w:szCs w:val="24"/>
        </w:rPr>
        <w:t xml:space="preserve"> </w:t>
      </w:r>
      <w:r w:rsidR="00EE124C">
        <w:rPr>
          <w:rFonts w:ascii="Times New Roman" w:hAnsi="Times New Roman" w:cs="Times New Roman"/>
          <w:sz w:val="24"/>
          <w:szCs w:val="24"/>
        </w:rPr>
        <w:t>(</w:t>
      </w:r>
      <w:r w:rsidR="001F4849">
        <w:rPr>
          <w:rFonts w:ascii="Times New Roman" w:hAnsi="Times New Roman" w:cs="Times New Roman"/>
          <w:sz w:val="24"/>
          <w:szCs w:val="24"/>
        </w:rPr>
        <w:t>1993</w:t>
      </w:r>
      <w:r w:rsidR="00EE124C">
        <w:rPr>
          <w:rFonts w:ascii="Times New Roman" w:hAnsi="Times New Roman" w:cs="Times New Roman"/>
          <w:sz w:val="24"/>
          <w:szCs w:val="24"/>
        </w:rPr>
        <w:t>)</w:t>
      </w:r>
      <w:r w:rsidR="001F4849">
        <w:rPr>
          <w:rFonts w:ascii="Times New Roman" w:hAnsi="Times New Roman" w:cs="Times New Roman"/>
          <w:sz w:val="24"/>
          <w:szCs w:val="24"/>
        </w:rPr>
        <w:t>,</w:t>
      </w:r>
      <w:r w:rsidR="00E10E0C">
        <w:rPr>
          <w:rFonts w:ascii="Times New Roman" w:hAnsi="Times New Roman" w:cs="Times New Roman"/>
          <w:sz w:val="24"/>
          <w:szCs w:val="24"/>
        </w:rPr>
        <w:t xml:space="preserve"> </w:t>
      </w:r>
      <w:r w:rsidR="0093233A">
        <w:rPr>
          <w:rFonts w:ascii="Times New Roman" w:hAnsi="Times New Roman" w:cs="Times New Roman"/>
          <w:sz w:val="24"/>
          <w:szCs w:val="24"/>
        </w:rPr>
        <w:t>resulta necesario efectuar</w:t>
      </w:r>
      <w:r w:rsidR="0029484D">
        <w:rPr>
          <w:rFonts w:ascii="Times New Roman" w:hAnsi="Times New Roman" w:cs="Times New Roman"/>
          <w:sz w:val="24"/>
          <w:szCs w:val="24"/>
        </w:rPr>
        <w:t xml:space="preserve"> más investigaciones para establecer parámetros generales</w:t>
      </w:r>
      <w:r w:rsidR="0093233A">
        <w:rPr>
          <w:rFonts w:ascii="Times New Roman" w:hAnsi="Times New Roman" w:cs="Times New Roman"/>
          <w:sz w:val="24"/>
          <w:szCs w:val="24"/>
        </w:rPr>
        <w:t xml:space="preserve"> que permitan dilucidar con mayor claridad los fenómenos de dispersión de la ascospora en la atmósfera.</w:t>
      </w:r>
    </w:p>
    <w:p w14:paraId="01F72051" w14:textId="77777777" w:rsidR="00AA0A01" w:rsidRPr="00AA0A01" w:rsidRDefault="00AA0A01" w:rsidP="00AA0A01">
      <w:pPr>
        <w:pStyle w:val="Sinespaciado"/>
        <w:tabs>
          <w:tab w:val="left" w:pos="9781"/>
        </w:tabs>
        <w:spacing w:after="120" w:line="360" w:lineRule="auto"/>
        <w:ind w:right="142"/>
        <w:jc w:val="both"/>
        <w:rPr>
          <w:rFonts w:ascii="Times New Roman" w:hAnsi="Times New Roman" w:cs="Times New Roman"/>
          <w:sz w:val="24"/>
          <w:szCs w:val="24"/>
        </w:rPr>
      </w:pPr>
    </w:p>
    <w:p w14:paraId="73D57149" w14:textId="6735B9E4" w:rsidR="00AE1F2F" w:rsidRDefault="00F113B8" w:rsidP="005F35D3">
      <w:pPr>
        <w:pStyle w:val="Sinespaciado"/>
        <w:tabs>
          <w:tab w:val="left" w:pos="9781"/>
        </w:tabs>
        <w:spacing w:after="120" w:line="360" w:lineRule="auto"/>
        <w:ind w:right="142"/>
        <w:jc w:val="center"/>
        <w:rPr>
          <w:rFonts w:ascii="Times New Roman" w:hAnsi="Times New Roman" w:cs="Times New Roman"/>
          <w:b/>
          <w:color w:val="131413"/>
          <w:sz w:val="32"/>
          <w:szCs w:val="24"/>
        </w:rPr>
      </w:pPr>
      <w:r w:rsidRPr="00F113B8">
        <w:rPr>
          <w:rFonts w:ascii="Times New Roman" w:hAnsi="Times New Roman" w:cs="Times New Roman"/>
          <w:b/>
          <w:color w:val="131413"/>
          <w:sz w:val="32"/>
          <w:szCs w:val="24"/>
        </w:rPr>
        <w:t>Agradecimientos</w:t>
      </w:r>
    </w:p>
    <w:p w14:paraId="327325D1" w14:textId="39AB1753" w:rsidR="005F35D3" w:rsidRPr="002473C0" w:rsidRDefault="00AB7E1A" w:rsidP="002473C0">
      <w:pPr>
        <w:pStyle w:val="Sinespaciado"/>
        <w:tabs>
          <w:tab w:val="left" w:pos="9781"/>
        </w:tabs>
        <w:spacing w:after="120" w:line="360" w:lineRule="auto"/>
        <w:ind w:right="142"/>
        <w:jc w:val="both"/>
        <w:rPr>
          <w:rFonts w:ascii="Times New Roman" w:hAnsi="Times New Roman" w:cs="Times New Roman"/>
          <w:color w:val="131413"/>
          <w:sz w:val="24"/>
          <w:szCs w:val="24"/>
        </w:rPr>
      </w:pPr>
      <w:r>
        <w:rPr>
          <w:rFonts w:ascii="Times New Roman" w:hAnsi="Times New Roman" w:cs="Times New Roman"/>
          <w:color w:val="131413"/>
          <w:sz w:val="24"/>
          <w:szCs w:val="24"/>
        </w:rPr>
        <w:t xml:space="preserve">Este estudio fue financiado por </w:t>
      </w:r>
      <w:r w:rsidR="008C6636">
        <w:rPr>
          <w:rFonts w:ascii="Times New Roman" w:hAnsi="Times New Roman" w:cs="Times New Roman"/>
          <w:color w:val="131413"/>
          <w:sz w:val="24"/>
          <w:szCs w:val="24"/>
        </w:rPr>
        <w:t>el Consejo Nacional de Investigaciones Científicas y Técnicas (CONICET, Argentina) y la Universidad Nacional del Sur</w:t>
      </w:r>
      <w:r w:rsidR="002473C0">
        <w:rPr>
          <w:rFonts w:ascii="Times New Roman" w:hAnsi="Times New Roman" w:cs="Times New Roman"/>
          <w:color w:val="131413"/>
          <w:sz w:val="24"/>
          <w:szCs w:val="24"/>
        </w:rPr>
        <w:t xml:space="preserve">. </w:t>
      </w:r>
      <w:r w:rsidR="008C6636">
        <w:rPr>
          <w:rFonts w:ascii="Times New Roman" w:hAnsi="Times New Roman" w:cs="Times New Roman"/>
          <w:color w:val="131413"/>
          <w:sz w:val="24"/>
          <w:szCs w:val="24"/>
        </w:rPr>
        <w:t xml:space="preserve">Los autores </w:t>
      </w:r>
      <w:bookmarkStart w:id="0" w:name="_GoBack"/>
      <w:bookmarkEnd w:id="0"/>
      <w:r w:rsidR="002473C0">
        <w:rPr>
          <w:rFonts w:ascii="Times New Roman" w:hAnsi="Times New Roman" w:cs="Times New Roman"/>
          <w:color w:val="131413"/>
          <w:sz w:val="24"/>
          <w:szCs w:val="24"/>
        </w:rPr>
        <w:t>agradecen l</w:t>
      </w:r>
      <w:r w:rsidR="002473C0" w:rsidRPr="002473C0">
        <w:rPr>
          <w:rFonts w:ascii="Times New Roman" w:hAnsi="Times New Roman" w:cs="Times New Roman"/>
          <w:color w:val="131413"/>
          <w:sz w:val="24"/>
          <w:szCs w:val="24"/>
        </w:rPr>
        <w:t xml:space="preserve">a colaboración de </w:t>
      </w:r>
      <w:r w:rsidR="002473C0">
        <w:rPr>
          <w:rFonts w:ascii="Times New Roman" w:hAnsi="Times New Roman" w:cs="Times New Roman"/>
          <w:color w:val="131413"/>
          <w:sz w:val="24"/>
          <w:szCs w:val="24"/>
        </w:rPr>
        <w:t>la Dra. Melina Calfuán y Santino Frapiccini en la edición de las imágenes.</w:t>
      </w:r>
    </w:p>
    <w:p w14:paraId="015F0510" w14:textId="77777777" w:rsidR="00AA0A01" w:rsidRDefault="00AA0A01" w:rsidP="005F35D3">
      <w:pPr>
        <w:pStyle w:val="Sinespaciado"/>
        <w:tabs>
          <w:tab w:val="left" w:pos="9781"/>
        </w:tabs>
        <w:spacing w:after="120" w:line="360" w:lineRule="auto"/>
        <w:ind w:right="142"/>
        <w:jc w:val="center"/>
        <w:rPr>
          <w:rFonts w:ascii="Times New Roman" w:hAnsi="Times New Roman" w:cs="Times New Roman"/>
          <w:b/>
          <w:color w:val="131413"/>
          <w:sz w:val="24"/>
          <w:szCs w:val="24"/>
        </w:rPr>
      </w:pPr>
    </w:p>
    <w:p w14:paraId="6D5A602D" w14:textId="77777777" w:rsidR="00AA0A01" w:rsidRPr="005F35D3" w:rsidRDefault="00AA0A01" w:rsidP="00DD4B65">
      <w:pPr>
        <w:pStyle w:val="Sinespaciado"/>
        <w:tabs>
          <w:tab w:val="left" w:pos="9781"/>
        </w:tabs>
        <w:spacing w:after="120" w:line="360" w:lineRule="auto"/>
        <w:ind w:right="142"/>
        <w:rPr>
          <w:rFonts w:ascii="Times New Roman" w:hAnsi="Times New Roman" w:cs="Times New Roman"/>
          <w:b/>
          <w:color w:val="131413"/>
          <w:sz w:val="24"/>
          <w:szCs w:val="24"/>
        </w:rPr>
      </w:pPr>
    </w:p>
    <w:p w14:paraId="007B6257" w14:textId="77777777" w:rsidR="00F04F09" w:rsidRDefault="00AE1F2F" w:rsidP="00F04F09">
      <w:pPr>
        <w:widowControl w:val="0"/>
        <w:autoSpaceDE w:val="0"/>
        <w:autoSpaceDN w:val="0"/>
        <w:adjustRightInd w:val="0"/>
        <w:spacing w:after="120" w:line="360" w:lineRule="auto"/>
        <w:ind w:left="480" w:hanging="480"/>
        <w:jc w:val="center"/>
        <w:rPr>
          <w:rFonts w:ascii="Times New Roman" w:hAnsi="Times New Roman" w:cs="Times New Roman"/>
          <w:b/>
          <w:color w:val="131413"/>
          <w:sz w:val="32"/>
        </w:rPr>
      </w:pPr>
      <w:r w:rsidRPr="00AE1F2F">
        <w:rPr>
          <w:rFonts w:ascii="Times New Roman" w:hAnsi="Times New Roman" w:cs="Times New Roman"/>
          <w:b/>
          <w:color w:val="131413"/>
          <w:sz w:val="32"/>
        </w:rPr>
        <w:t>Bibliografía</w:t>
      </w:r>
    </w:p>
    <w:p w14:paraId="05850C93" w14:textId="37898DDA" w:rsidR="006E442F" w:rsidRPr="00EC1B0A" w:rsidRDefault="006E442F" w:rsidP="006D3260">
      <w:pPr>
        <w:widowControl w:val="0"/>
        <w:autoSpaceDE w:val="0"/>
        <w:autoSpaceDN w:val="0"/>
        <w:adjustRightInd w:val="0"/>
        <w:spacing w:after="120" w:line="360" w:lineRule="auto"/>
        <w:ind w:left="480" w:hanging="480"/>
        <w:jc w:val="both"/>
        <w:rPr>
          <w:rFonts w:ascii="Times New Roman" w:hAnsi="Times New Roman" w:cs="Times New Roman"/>
          <w:b/>
          <w:color w:val="131413"/>
          <w:lang w:val="en-US"/>
        </w:rPr>
      </w:pPr>
      <w:r>
        <w:rPr>
          <w:rFonts w:ascii="Times New Roman" w:hAnsi="Times New Roman" w:cs="Times New Roman"/>
        </w:rPr>
        <w:t>Almaguer, M.; Aira, M.; Rodríguez-Rajo, F. &amp; Rojas, T. (2014).</w:t>
      </w:r>
      <w:r w:rsidRPr="006E442F">
        <w:rPr>
          <w:rFonts w:ascii="Times New Roman" w:hAnsi="Times New Roman" w:cs="Times New Roman"/>
          <w:noProof/>
        </w:rPr>
        <w:t xml:space="preserve"> </w:t>
      </w:r>
      <w:r w:rsidRPr="00EC1B0A">
        <w:rPr>
          <w:rFonts w:ascii="Times New Roman" w:hAnsi="Times New Roman" w:cs="Times New Roman"/>
          <w:noProof/>
          <w:lang w:val="en-US"/>
        </w:rPr>
        <w:t xml:space="preserve">Temporal dynamics of airborne fungi in Havana (Cuba) during dry and rainy seasons: influence of meteorological parameters. </w:t>
      </w:r>
      <w:r w:rsidRPr="00EC1B0A">
        <w:rPr>
          <w:rFonts w:ascii="Times New Roman" w:hAnsi="Times New Roman" w:cs="Times New Roman"/>
          <w:i/>
          <w:iCs/>
          <w:noProof/>
          <w:lang w:val="en-US"/>
        </w:rPr>
        <w:t>International Journal of Biometeorology</w:t>
      </w:r>
      <w:r w:rsidRPr="00EC1B0A">
        <w:rPr>
          <w:rFonts w:ascii="Times New Roman" w:hAnsi="Times New Roman" w:cs="Times New Roman"/>
          <w:noProof/>
          <w:lang w:val="en-US"/>
        </w:rPr>
        <w:t xml:space="preserve">, </w:t>
      </w:r>
      <w:r w:rsidRPr="00EC1B0A">
        <w:rPr>
          <w:rFonts w:ascii="Times New Roman" w:hAnsi="Times New Roman" w:cs="Times New Roman"/>
          <w:i/>
          <w:iCs/>
          <w:noProof/>
          <w:lang w:val="en-US"/>
        </w:rPr>
        <w:t>58</w:t>
      </w:r>
      <w:r w:rsidRPr="00EC1B0A">
        <w:rPr>
          <w:rFonts w:ascii="Times New Roman" w:hAnsi="Times New Roman" w:cs="Times New Roman"/>
          <w:noProof/>
          <w:lang w:val="en-US"/>
        </w:rPr>
        <w:t>(7), 1459–1470. https://doi.org/10.1007/s00484-013-0748-6</w:t>
      </w:r>
      <w:r w:rsidR="001E68EE">
        <w:rPr>
          <w:rFonts w:ascii="Times New Roman" w:hAnsi="Times New Roman" w:cs="Times New Roman"/>
          <w:noProof/>
          <w:lang w:val="en-US"/>
        </w:rPr>
        <w:t>.</w:t>
      </w:r>
    </w:p>
    <w:p w14:paraId="27B732BB" w14:textId="375E84A1" w:rsidR="002C1BE0" w:rsidRPr="002C1BE0" w:rsidRDefault="00AB15CD" w:rsidP="006D3260">
      <w:pPr>
        <w:widowControl w:val="0"/>
        <w:autoSpaceDE w:val="0"/>
        <w:autoSpaceDN w:val="0"/>
        <w:adjustRightInd w:val="0"/>
        <w:spacing w:after="120" w:line="360" w:lineRule="auto"/>
        <w:ind w:left="480" w:hanging="480"/>
        <w:jc w:val="both"/>
        <w:rPr>
          <w:rFonts w:ascii="Times New Roman" w:hAnsi="Times New Roman" w:cs="Times New Roman"/>
          <w:noProof/>
        </w:rPr>
      </w:pPr>
      <w:r>
        <w:rPr>
          <w:rFonts w:ascii="Times New Roman" w:hAnsi="Times New Roman" w:cs="Times New Roman"/>
          <w:b/>
          <w:color w:val="131413"/>
        </w:rPr>
        <w:lastRenderedPageBreak/>
        <w:fldChar w:fldCharType="begin" w:fldLock="1"/>
      </w:r>
      <w:r w:rsidRPr="00EC1B0A">
        <w:rPr>
          <w:rFonts w:ascii="Times New Roman" w:hAnsi="Times New Roman" w:cs="Times New Roman"/>
          <w:b/>
          <w:color w:val="131413"/>
          <w:lang w:val="en-US"/>
        </w:rPr>
        <w:instrText xml:space="preserve">ADDIN Mendeley Bibliography CSL_BIBLIOGRAPHY </w:instrText>
      </w:r>
      <w:r>
        <w:rPr>
          <w:rFonts w:ascii="Times New Roman" w:hAnsi="Times New Roman" w:cs="Times New Roman"/>
          <w:b/>
          <w:color w:val="131413"/>
        </w:rPr>
        <w:fldChar w:fldCharType="separate"/>
      </w:r>
      <w:r w:rsidR="002C1BE0" w:rsidRPr="00EC1B0A">
        <w:rPr>
          <w:rFonts w:ascii="Times New Roman" w:hAnsi="Times New Roman" w:cs="Times New Roman"/>
          <w:noProof/>
          <w:lang w:val="en-US"/>
        </w:rPr>
        <w:t xml:space="preserve">Castillo, L. A.; Murray, M. G. &amp; Bianchinotti, M. V. (2014). </w:t>
      </w:r>
      <w:r w:rsidR="002C1BE0" w:rsidRPr="002C1BE0">
        <w:rPr>
          <w:rFonts w:ascii="Times New Roman" w:hAnsi="Times New Roman" w:cs="Times New Roman"/>
          <w:noProof/>
        </w:rPr>
        <w:t>Aeróspora fúngica: Diversidad y abundancia en el aire de la ciudad de Bahía Blanca durante marzo de 2013. XIII Congreso Argentino de Micología y 1ra Reunión de la Asociación Micológica Carlos Spegazzini. Buenos Aires, Argentina.</w:t>
      </w:r>
    </w:p>
    <w:p w14:paraId="3A21FE4F" w14:textId="77777777" w:rsidR="002C1BE0" w:rsidRPr="002C1BE0" w:rsidRDefault="002C1BE0" w:rsidP="006D3260">
      <w:pPr>
        <w:widowControl w:val="0"/>
        <w:autoSpaceDE w:val="0"/>
        <w:autoSpaceDN w:val="0"/>
        <w:adjustRightInd w:val="0"/>
        <w:spacing w:after="120" w:line="360" w:lineRule="auto"/>
        <w:ind w:left="480" w:hanging="480"/>
        <w:jc w:val="both"/>
        <w:rPr>
          <w:rFonts w:ascii="Times New Roman" w:hAnsi="Times New Roman" w:cs="Times New Roman"/>
          <w:noProof/>
        </w:rPr>
      </w:pPr>
      <w:r w:rsidRPr="002C1BE0">
        <w:rPr>
          <w:rFonts w:ascii="Times New Roman" w:hAnsi="Times New Roman" w:cs="Times New Roman"/>
          <w:noProof/>
        </w:rPr>
        <w:t xml:space="preserve">De Antoni Zoppas, B.; Valencia-Barrera, R.; Vergamini Duso, S. &amp; Fernández-González, D. (2006). </w:t>
      </w:r>
      <w:r w:rsidRPr="00EC1B0A">
        <w:rPr>
          <w:rFonts w:ascii="Times New Roman" w:hAnsi="Times New Roman" w:cs="Times New Roman"/>
          <w:noProof/>
          <w:lang w:val="en-US"/>
        </w:rPr>
        <w:t xml:space="preserve">Fungal spores prevalent in the aerosol of the city of Caxias do Sul, Rio Grande do Sul, Brazil, over a 2-year period (2001-2002). </w:t>
      </w:r>
      <w:r w:rsidRPr="002C1BE0">
        <w:rPr>
          <w:rFonts w:ascii="Times New Roman" w:hAnsi="Times New Roman" w:cs="Times New Roman"/>
          <w:i/>
          <w:iCs/>
          <w:noProof/>
        </w:rPr>
        <w:t>Aerobiologia</w:t>
      </w:r>
      <w:r w:rsidRPr="002C1BE0">
        <w:rPr>
          <w:rFonts w:ascii="Times New Roman" w:hAnsi="Times New Roman" w:cs="Times New Roman"/>
          <w:noProof/>
        </w:rPr>
        <w:t xml:space="preserve">, </w:t>
      </w:r>
      <w:r w:rsidRPr="002C1BE0">
        <w:rPr>
          <w:rFonts w:ascii="Times New Roman" w:hAnsi="Times New Roman" w:cs="Times New Roman"/>
          <w:i/>
          <w:iCs/>
          <w:noProof/>
        </w:rPr>
        <w:t>22</w:t>
      </w:r>
      <w:r w:rsidRPr="002C1BE0">
        <w:rPr>
          <w:rFonts w:ascii="Times New Roman" w:hAnsi="Times New Roman" w:cs="Times New Roman"/>
          <w:noProof/>
        </w:rPr>
        <w:t>(2), 119–126. https://doi.org/10.1007/s10453-006-9022-2</w:t>
      </w:r>
    </w:p>
    <w:p w14:paraId="4525F663" w14:textId="77777777" w:rsidR="002C1BE0" w:rsidRPr="00EC1B0A" w:rsidRDefault="002C1BE0" w:rsidP="006D3260">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2C1BE0">
        <w:rPr>
          <w:rFonts w:ascii="Times New Roman" w:hAnsi="Times New Roman" w:cs="Times New Roman"/>
          <w:noProof/>
        </w:rPr>
        <w:t xml:space="preserve">Díez Herrero, A.; Sabariego Ruiz, S.; Gutiérrez Bustillo, M. &amp; Cervigón Morales, P. (2006). </w:t>
      </w:r>
      <w:r w:rsidRPr="00EC1B0A">
        <w:rPr>
          <w:rFonts w:ascii="Times New Roman" w:hAnsi="Times New Roman" w:cs="Times New Roman"/>
          <w:noProof/>
          <w:lang w:val="en-US"/>
        </w:rPr>
        <w:t xml:space="preserve">Study of airborne fungal spores in Madrid, Spain. </w:t>
      </w:r>
      <w:r w:rsidRPr="00EC1B0A">
        <w:rPr>
          <w:rFonts w:ascii="Times New Roman" w:hAnsi="Times New Roman" w:cs="Times New Roman"/>
          <w:i/>
          <w:iCs/>
          <w:noProof/>
          <w:lang w:val="en-US"/>
        </w:rPr>
        <w:t>Aerobiologia</w:t>
      </w:r>
      <w:r w:rsidRPr="00EC1B0A">
        <w:rPr>
          <w:rFonts w:ascii="Times New Roman" w:hAnsi="Times New Roman" w:cs="Times New Roman"/>
          <w:noProof/>
          <w:lang w:val="en-US"/>
        </w:rPr>
        <w:t xml:space="preserve">, </w:t>
      </w:r>
      <w:r w:rsidRPr="00EC1B0A">
        <w:rPr>
          <w:rFonts w:ascii="Times New Roman" w:hAnsi="Times New Roman" w:cs="Times New Roman"/>
          <w:i/>
          <w:iCs/>
          <w:noProof/>
          <w:lang w:val="en-US"/>
        </w:rPr>
        <w:t>22</w:t>
      </w:r>
      <w:r w:rsidRPr="00EC1B0A">
        <w:rPr>
          <w:rFonts w:ascii="Times New Roman" w:hAnsi="Times New Roman" w:cs="Times New Roman"/>
          <w:noProof/>
          <w:lang w:val="en-US"/>
        </w:rPr>
        <w:t>(2), 135–142. https://doi.org/10.1007/s10453-006-9025-z</w:t>
      </w:r>
    </w:p>
    <w:p w14:paraId="5C6A1E10" w14:textId="77777777" w:rsidR="002C1BE0" w:rsidRPr="00EC1B0A" w:rsidRDefault="002C1BE0" w:rsidP="006D3260">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2C1BE0">
        <w:rPr>
          <w:rFonts w:ascii="Times New Roman" w:hAnsi="Times New Roman" w:cs="Times New Roman"/>
          <w:noProof/>
        </w:rPr>
        <w:t xml:space="preserve">Docampo, S.; Trigo, M.; Recio, M.; Melgar, M.; García-Sánchez, J. &amp; Cabezudo, B. (2011). </w:t>
      </w:r>
      <w:r w:rsidRPr="00EC1B0A">
        <w:rPr>
          <w:rFonts w:ascii="Times New Roman" w:hAnsi="Times New Roman" w:cs="Times New Roman"/>
          <w:noProof/>
          <w:lang w:val="en-US"/>
        </w:rPr>
        <w:t xml:space="preserve">Fungal spore content of the atmosphere of the Cave of Nerja (southern Spain): Diversity and origin. </w:t>
      </w:r>
      <w:r w:rsidRPr="00EC1B0A">
        <w:rPr>
          <w:rFonts w:ascii="Times New Roman" w:hAnsi="Times New Roman" w:cs="Times New Roman"/>
          <w:i/>
          <w:iCs/>
          <w:noProof/>
          <w:lang w:val="en-US"/>
        </w:rPr>
        <w:t>Science of the Total Environment</w:t>
      </w:r>
      <w:r w:rsidRPr="00EC1B0A">
        <w:rPr>
          <w:rFonts w:ascii="Times New Roman" w:hAnsi="Times New Roman" w:cs="Times New Roman"/>
          <w:noProof/>
          <w:lang w:val="en-US"/>
        </w:rPr>
        <w:t xml:space="preserve">, </w:t>
      </w:r>
      <w:r w:rsidRPr="00EC1B0A">
        <w:rPr>
          <w:rFonts w:ascii="Times New Roman" w:hAnsi="Times New Roman" w:cs="Times New Roman"/>
          <w:i/>
          <w:iCs/>
          <w:noProof/>
          <w:lang w:val="en-US"/>
        </w:rPr>
        <w:t>409</w:t>
      </w:r>
      <w:r w:rsidRPr="00EC1B0A">
        <w:rPr>
          <w:rFonts w:ascii="Times New Roman" w:hAnsi="Times New Roman" w:cs="Times New Roman"/>
          <w:noProof/>
          <w:lang w:val="en-US"/>
        </w:rPr>
        <w:t>(4), 835–843. https://doi.org/10.1016/j.scitotenv.2010.10.048</w:t>
      </w:r>
    </w:p>
    <w:p w14:paraId="6E102D71" w14:textId="77777777" w:rsidR="002C1BE0" w:rsidRDefault="002C1BE0" w:rsidP="006D3260">
      <w:pPr>
        <w:widowControl w:val="0"/>
        <w:autoSpaceDE w:val="0"/>
        <w:autoSpaceDN w:val="0"/>
        <w:adjustRightInd w:val="0"/>
        <w:spacing w:after="120" w:line="360" w:lineRule="auto"/>
        <w:ind w:left="480" w:hanging="480"/>
        <w:jc w:val="both"/>
        <w:rPr>
          <w:rFonts w:ascii="Times New Roman" w:hAnsi="Times New Roman" w:cs="Times New Roman"/>
          <w:noProof/>
        </w:rPr>
      </w:pPr>
      <w:r w:rsidRPr="002C1BE0">
        <w:rPr>
          <w:rFonts w:ascii="Times New Roman" w:hAnsi="Times New Roman" w:cs="Times New Roman"/>
          <w:noProof/>
        </w:rPr>
        <w:t xml:space="preserve">Elvira-Rendueles, B.; Moreno, J.; Garcia-Sanchez, A.; Vergara, N.; Martinez-Garcia, M. J. &amp; Moreno-Grau, S. (2013). </w:t>
      </w:r>
      <w:r w:rsidRPr="00EC1B0A">
        <w:rPr>
          <w:rFonts w:ascii="Times New Roman" w:hAnsi="Times New Roman" w:cs="Times New Roman"/>
          <w:noProof/>
          <w:lang w:val="en-US"/>
        </w:rPr>
        <w:t xml:space="preserve">Air-spore in Cartagena, Spain: Viable and non-viable sampling methods. </w:t>
      </w:r>
      <w:r w:rsidRPr="002C1BE0">
        <w:rPr>
          <w:rFonts w:ascii="Times New Roman" w:hAnsi="Times New Roman" w:cs="Times New Roman"/>
          <w:i/>
          <w:iCs/>
          <w:noProof/>
        </w:rPr>
        <w:t>Annals of Agricultural and Environmental Medicine</w:t>
      </w:r>
      <w:r w:rsidRPr="002C1BE0">
        <w:rPr>
          <w:rFonts w:ascii="Times New Roman" w:hAnsi="Times New Roman" w:cs="Times New Roman"/>
          <w:noProof/>
        </w:rPr>
        <w:t xml:space="preserve">, </w:t>
      </w:r>
      <w:r w:rsidRPr="002C1BE0">
        <w:rPr>
          <w:rFonts w:ascii="Times New Roman" w:hAnsi="Times New Roman" w:cs="Times New Roman"/>
          <w:i/>
          <w:iCs/>
          <w:noProof/>
        </w:rPr>
        <w:t>20</w:t>
      </w:r>
      <w:r w:rsidRPr="002C1BE0">
        <w:rPr>
          <w:rFonts w:ascii="Times New Roman" w:hAnsi="Times New Roman" w:cs="Times New Roman"/>
          <w:noProof/>
        </w:rPr>
        <w:t>(4), 664–671.</w:t>
      </w:r>
    </w:p>
    <w:p w14:paraId="0FF770EE" w14:textId="4A1E8A5D" w:rsidR="006E442F" w:rsidRPr="002C1BE0" w:rsidRDefault="006E442F" w:rsidP="006D3260">
      <w:pPr>
        <w:widowControl w:val="0"/>
        <w:autoSpaceDE w:val="0"/>
        <w:autoSpaceDN w:val="0"/>
        <w:adjustRightInd w:val="0"/>
        <w:spacing w:after="120" w:line="360" w:lineRule="auto"/>
        <w:ind w:left="480" w:hanging="480"/>
        <w:jc w:val="both"/>
        <w:rPr>
          <w:rFonts w:ascii="Times New Roman" w:hAnsi="Times New Roman" w:cs="Times New Roman"/>
          <w:noProof/>
        </w:rPr>
      </w:pPr>
      <w:r>
        <w:rPr>
          <w:rFonts w:ascii="Times New Roman" w:hAnsi="Times New Roman" w:cs="Times New Roman"/>
          <w:noProof/>
        </w:rPr>
        <w:t>Ferro, R.; Nunes, C.; Caeiro, E.; Camacho, I.; Paiva, M. &amp; Morais-Almeida, M. (2018).</w:t>
      </w:r>
      <w:r w:rsidRPr="006E442F">
        <w:rPr>
          <w:rFonts w:ascii="Times New Roman" w:hAnsi="Times New Roman" w:cs="Times New Roman"/>
          <w:noProof/>
        </w:rPr>
        <w:t xml:space="preserve"> </w:t>
      </w:r>
      <w:r w:rsidRPr="00AA0A01">
        <w:rPr>
          <w:rFonts w:ascii="Times New Roman" w:hAnsi="Times New Roman" w:cs="Times New Roman"/>
          <w:noProof/>
        </w:rPr>
        <w:t xml:space="preserve">Aeromicologia de Lisboa e a sua relação com os fatores meteorológicos. </w:t>
      </w:r>
      <w:r w:rsidRPr="006E442F">
        <w:rPr>
          <w:rFonts w:ascii="Times New Roman" w:hAnsi="Times New Roman" w:cs="Times New Roman"/>
          <w:noProof/>
        </w:rPr>
        <w:t>Revista Portuguesa de Imunoalergologia</w:t>
      </w:r>
      <w:r w:rsidRPr="00AA0A01">
        <w:rPr>
          <w:rFonts w:ascii="Times New Roman" w:hAnsi="Times New Roman" w:cs="Times New Roman"/>
          <w:noProof/>
        </w:rPr>
        <w:t xml:space="preserve">, </w:t>
      </w:r>
      <w:r w:rsidRPr="006E442F">
        <w:rPr>
          <w:rFonts w:ascii="Times New Roman" w:hAnsi="Times New Roman" w:cs="Times New Roman"/>
          <w:noProof/>
        </w:rPr>
        <w:t>26</w:t>
      </w:r>
      <w:r w:rsidRPr="00AA0A01">
        <w:rPr>
          <w:rFonts w:ascii="Times New Roman" w:hAnsi="Times New Roman" w:cs="Times New Roman"/>
          <w:noProof/>
        </w:rPr>
        <w:t>, 21–33.</w:t>
      </w:r>
    </w:p>
    <w:p w14:paraId="7DAC3BE3" w14:textId="77777777" w:rsidR="002C1BE0" w:rsidRPr="00EC1B0A" w:rsidRDefault="002C1BE0" w:rsidP="006D3260">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2C1BE0">
        <w:rPr>
          <w:rFonts w:ascii="Times New Roman" w:hAnsi="Times New Roman" w:cs="Times New Roman"/>
          <w:noProof/>
        </w:rPr>
        <w:t xml:space="preserve">Galán, C.; Ariatti, A.; Bonini, M., Clot, B.; Crouzy, B.; Dahl, A., Fernandez-González, D.; Frenguelli, G.; Gehrig, R., Isard, S.; Levetin, E.; Li, D. W., Mandrioli, P.; Rogers, C. A., Thibaudon, M.; Sauliene, I., &amp; Skjoth, C.; Smith, M. &amp; Sofiev, M. (2017). </w:t>
      </w:r>
      <w:r w:rsidRPr="00EC1B0A">
        <w:rPr>
          <w:rFonts w:ascii="Times New Roman" w:hAnsi="Times New Roman" w:cs="Times New Roman"/>
          <w:noProof/>
          <w:lang w:val="en-US"/>
        </w:rPr>
        <w:t xml:space="preserve">Recommended terminology for aerobiological studies. </w:t>
      </w:r>
      <w:r w:rsidRPr="00EC1B0A">
        <w:rPr>
          <w:rFonts w:ascii="Times New Roman" w:hAnsi="Times New Roman" w:cs="Times New Roman"/>
          <w:i/>
          <w:iCs/>
          <w:noProof/>
          <w:lang w:val="en-US"/>
        </w:rPr>
        <w:t>Aerobiologia</w:t>
      </w:r>
      <w:r w:rsidRPr="00EC1B0A">
        <w:rPr>
          <w:rFonts w:ascii="Times New Roman" w:hAnsi="Times New Roman" w:cs="Times New Roman"/>
          <w:noProof/>
          <w:lang w:val="en-US"/>
        </w:rPr>
        <w:t xml:space="preserve">, </w:t>
      </w:r>
      <w:r w:rsidRPr="00EC1B0A">
        <w:rPr>
          <w:rFonts w:ascii="Times New Roman" w:hAnsi="Times New Roman" w:cs="Times New Roman"/>
          <w:i/>
          <w:iCs/>
          <w:noProof/>
          <w:lang w:val="en-US"/>
        </w:rPr>
        <w:t>33</w:t>
      </w:r>
      <w:r w:rsidRPr="00EC1B0A">
        <w:rPr>
          <w:rFonts w:ascii="Times New Roman" w:hAnsi="Times New Roman" w:cs="Times New Roman"/>
          <w:noProof/>
          <w:lang w:val="en-US"/>
        </w:rPr>
        <w:t>(3), 293–295. https://doi.org/10.1007/s10453-017-9496-0</w:t>
      </w:r>
    </w:p>
    <w:p w14:paraId="53826C9F" w14:textId="77777777" w:rsidR="002C1BE0" w:rsidRPr="00EC1B0A" w:rsidRDefault="002C1BE0" w:rsidP="006D3260">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2C1BE0">
        <w:rPr>
          <w:rFonts w:ascii="Times New Roman" w:hAnsi="Times New Roman" w:cs="Times New Roman"/>
          <w:noProof/>
        </w:rPr>
        <w:t xml:space="preserve">Galán Soldevilla, C.; Alcázar Teno, P.; Cariñanos González, P. &amp; Domínguez Vilches, E. (2007). </w:t>
      </w:r>
      <w:r w:rsidRPr="002C1BE0">
        <w:rPr>
          <w:rFonts w:ascii="Times New Roman" w:hAnsi="Times New Roman" w:cs="Times New Roman"/>
          <w:i/>
          <w:iCs/>
          <w:noProof/>
        </w:rPr>
        <w:t>Manual de calidad y gestion de la red española de aerobiologia</w:t>
      </w:r>
      <w:r w:rsidRPr="002C1BE0">
        <w:rPr>
          <w:rFonts w:ascii="Times New Roman" w:hAnsi="Times New Roman" w:cs="Times New Roman"/>
          <w:noProof/>
        </w:rPr>
        <w:t xml:space="preserve">. </w:t>
      </w:r>
      <w:r w:rsidRPr="00EC1B0A">
        <w:rPr>
          <w:rFonts w:ascii="Times New Roman" w:hAnsi="Times New Roman" w:cs="Times New Roman"/>
          <w:noProof/>
          <w:lang w:val="en-US"/>
        </w:rPr>
        <w:t>Universidad de Córdoba, España.</w:t>
      </w:r>
    </w:p>
    <w:p w14:paraId="4D8E0506" w14:textId="7B5F4CAB" w:rsidR="002C1BE0" w:rsidRDefault="006E442F" w:rsidP="006D3260">
      <w:pPr>
        <w:widowControl w:val="0"/>
        <w:autoSpaceDE w:val="0"/>
        <w:autoSpaceDN w:val="0"/>
        <w:adjustRightInd w:val="0"/>
        <w:spacing w:after="120" w:line="360" w:lineRule="auto"/>
        <w:ind w:left="480" w:hanging="480"/>
        <w:jc w:val="both"/>
        <w:rPr>
          <w:rFonts w:ascii="Times New Roman" w:hAnsi="Times New Roman" w:cs="Times New Roman"/>
          <w:noProof/>
        </w:rPr>
      </w:pPr>
      <w:r w:rsidRPr="00EC1B0A">
        <w:rPr>
          <w:rFonts w:ascii="Times New Roman" w:hAnsi="Times New Roman" w:cs="Times New Roman"/>
          <w:noProof/>
          <w:lang w:val="en-US"/>
        </w:rPr>
        <w:t>Grinn-Gofrón</w:t>
      </w:r>
      <w:r w:rsidR="002C1BE0" w:rsidRPr="00EC1B0A">
        <w:rPr>
          <w:rFonts w:ascii="Times New Roman" w:hAnsi="Times New Roman" w:cs="Times New Roman"/>
          <w:noProof/>
          <w:lang w:val="en-US"/>
        </w:rPr>
        <w:t xml:space="preserve">, A. &amp; Bosiacka, B. (2015). Effects of meteorological factors on the composition of selected fungal spores in the air. </w:t>
      </w:r>
      <w:r w:rsidR="002C1BE0" w:rsidRPr="002C1BE0">
        <w:rPr>
          <w:rFonts w:ascii="Times New Roman" w:hAnsi="Times New Roman" w:cs="Times New Roman"/>
          <w:i/>
          <w:iCs/>
          <w:noProof/>
        </w:rPr>
        <w:t>Aerobiologia</w:t>
      </w:r>
      <w:r w:rsidR="002C1BE0" w:rsidRPr="002C1BE0">
        <w:rPr>
          <w:rFonts w:ascii="Times New Roman" w:hAnsi="Times New Roman" w:cs="Times New Roman"/>
          <w:noProof/>
        </w:rPr>
        <w:t xml:space="preserve">, </w:t>
      </w:r>
      <w:r w:rsidR="002C1BE0" w:rsidRPr="002C1BE0">
        <w:rPr>
          <w:rFonts w:ascii="Times New Roman" w:hAnsi="Times New Roman" w:cs="Times New Roman"/>
          <w:i/>
          <w:iCs/>
          <w:noProof/>
        </w:rPr>
        <w:t>31</w:t>
      </w:r>
      <w:r w:rsidR="002C1BE0" w:rsidRPr="002C1BE0">
        <w:rPr>
          <w:rFonts w:ascii="Times New Roman" w:hAnsi="Times New Roman" w:cs="Times New Roman"/>
          <w:noProof/>
        </w:rPr>
        <w:t>(1), 63–72. https://doi.org/10.1007/s10453-014-</w:t>
      </w:r>
      <w:r w:rsidR="002C1BE0" w:rsidRPr="002C1BE0">
        <w:rPr>
          <w:rFonts w:ascii="Times New Roman" w:hAnsi="Times New Roman" w:cs="Times New Roman"/>
          <w:noProof/>
        </w:rPr>
        <w:lastRenderedPageBreak/>
        <w:t>9347-1</w:t>
      </w:r>
    </w:p>
    <w:p w14:paraId="232CDE83" w14:textId="026B2AF9" w:rsidR="006E442F" w:rsidRPr="00EC1B0A" w:rsidRDefault="006E442F" w:rsidP="006D3260">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Pr>
          <w:rFonts w:ascii="Times New Roman" w:hAnsi="Times New Roman" w:cs="Times New Roman"/>
        </w:rPr>
        <w:t xml:space="preserve">Haskouri, F.; Bouziane, H.; Trigo, M.; Kadiri, M. &amp; Kazzaz, M. (2016). </w:t>
      </w:r>
      <w:r w:rsidRPr="00EC1B0A">
        <w:rPr>
          <w:rFonts w:ascii="Times New Roman" w:hAnsi="Times New Roman" w:cs="Times New Roman"/>
          <w:noProof/>
          <w:lang w:val="en-US"/>
        </w:rPr>
        <w:t xml:space="preserve">Airborne ascospores in Tetouan (NW Morocco) and meteorological parameters. </w:t>
      </w:r>
      <w:r w:rsidRPr="00EC1B0A">
        <w:rPr>
          <w:rFonts w:ascii="Times New Roman" w:hAnsi="Times New Roman" w:cs="Times New Roman"/>
          <w:i/>
          <w:iCs/>
          <w:noProof/>
          <w:lang w:val="en-US"/>
        </w:rPr>
        <w:t>Aerobiologia</w:t>
      </w:r>
      <w:r w:rsidRPr="00EC1B0A">
        <w:rPr>
          <w:rFonts w:ascii="Times New Roman" w:hAnsi="Times New Roman" w:cs="Times New Roman"/>
          <w:noProof/>
          <w:lang w:val="en-US"/>
        </w:rPr>
        <w:t xml:space="preserve">, </w:t>
      </w:r>
      <w:r w:rsidRPr="00EC1B0A">
        <w:rPr>
          <w:rFonts w:ascii="Times New Roman" w:hAnsi="Times New Roman" w:cs="Times New Roman"/>
          <w:i/>
          <w:iCs/>
          <w:noProof/>
          <w:lang w:val="en-US"/>
        </w:rPr>
        <w:t>32</w:t>
      </w:r>
      <w:r w:rsidRPr="00EC1B0A">
        <w:rPr>
          <w:rFonts w:ascii="Times New Roman" w:hAnsi="Times New Roman" w:cs="Times New Roman"/>
          <w:noProof/>
          <w:lang w:val="en-US"/>
        </w:rPr>
        <w:t>(4), 669–681. https://doi.org/10.1007/s10453-016-9440-8</w:t>
      </w:r>
    </w:p>
    <w:p w14:paraId="5C639B48" w14:textId="77777777" w:rsidR="002C1BE0" w:rsidRPr="00EC1B0A" w:rsidRDefault="002C1BE0" w:rsidP="006D3260">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EC1B0A">
        <w:rPr>
          <w:rFonts w:ascii="Times New Roman" w:hAnsi="Times New Roman" w:cs="Times New Roman"/>
          <w:noProof/>
          <w:lang w:val="en-US"/>
        </w:rPr>
        <w:t xml:space="preserve">Hawksworth D. L. &amp; Lodha B. C. (1983). Helicogermslita, a new stromatic xylariaceous genus with a spiral germ slit from India. </w:t>
      </w:r>
      <w:r w:rsidRPr="00EC1B0A">
        <w:rPr>
          <w:rFonts w:ascii="Times New Roman" w:hAnsi="Times New Roman" w:cs="Times New Roman"/>
          <w:i/>
          <w:iCs/>
          <w:noProof/>
          <w:lang w:val="en-US"/>
        </w:rPr>
        <w:t>Transactions of the British Mycological Society</w:t>
      </w:r>
      <w:r w:rsidRPr="00EC1B0A">
        <w:rPr>
          <w:rFonts w:ascii="Times New Roman" w:hAnsi="Times New Roman" w:cs="Times New Roman"/>
          <w:noProof/>
          <w:lang w:val="en-US"/>
        </w:rPr>
        <w:t xml:space="preserve">, </w:t>
      </w:r>
      <w:r w:rsidRPr="00EC1B0A">
        <w:rPr>
          <w:rFonts w:ascii="Times New Roman" w:hAnsi="Times New Roman" w:cs="Times New Roman"/>
          <w:i/>
          <w:iCs/>
          <w:noProof/>
          <w:lang w:val="en-US"/>
        </w:rPr>
        <w:t>81</w:t>
      </w:r>
      <w:r w:rsidRPr="00EC1B0A">
        <w:rPr>
          <w:rFonts w:ascii="Times New Roman" w:hAnsi="Times New Roman" w:cs="Times New Roman"/>
          <w:noProof/>
          <w:lang w:val="en-US"/>
        </w:rPr>
        <w:t>(1), 91–96. https://doi.org/10.1016/S0007-1536(83)80208-3</w:t>
      </w:r>
    </w:p>
    <w:p w14:paraId="74490CC5" w14:textId="77777777" w:rsidR="002C1BE0" w:rsidRPr="00EC1B0A" w:rsidRDefault="002C1BE0" w:rsidP="006D3260">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EC1B0A">
        <w:rPr>
          <w:rFonts w:ascii="Times New Roman" w:hAnsi="Times New Roman" w:cs="Times New Roman"/>
          <w:noProof/>
          <w:lang w:val="en-US"/>
        </w:rPr>
        <w:t xml:space="preserve">Hjelmroos, M. (1993). Relationship between airborne fungal spore presence and weather variables: Cladosporium and alternarla. </w:t>
      </w:r>
      <w:r w:rsidRPr="00EC1B0A">
        <w:rPr>
          <w:rFonts w:ascii="Times New Roman" w:hAnsi="Times New Roman" w:cs="Times New Roman"/>
          <w:i/>
          <w:iCs/>
          <w:noProof/>
          <w:lang w:val="en-US"/>
        </w:rPr>
        <w:t>Grana</w:t>
      </w:r>
      <w:r w:rsidRPr="00EC1B0A">
        <w:rPr>
          <w:rFonts w:ascii="Times New Roman" w:hAnsi="Times New Roman" w:cs="Times New Roman"/>
          <w:noProof/>
          <w:lang w:val="en-US"/>
        </w:rPr>
        <w:t xml:space="preserve">, </w:t>
      </w:r>
      <w:r w:rsidRPr="00EC1B0A">
        <w:rPr>
          <w:rFonts w:ascii="Times New Roman" w:hAnsi="Times New Roman" w:cs="Times New Roman"/>
          <w:i/>
          <w:iCs/>
          <w:noProof/>
          <w:lang w:val="en-US"/>
        </w:rPr>
        <w:t>32</w:t>
      </w:r>
      <w:r w:rsidRPr="00EC1B0A">
        <w:rPr>
          <w:rFonts w:ascii="Times New Roman" w:hAnsi="Times New Roman" w:cs="Times New Roman"/>
          <w:noProof/>
          <w:lang w:val="en-US"/>
        </w:rPr>
        <w:t>(1), 40–47. https://doi.org/10.1080/00173139309436418</w:t>
      </w:r>
    </w:p>
    <w:p w14:paraId="317BC5D2" w14:textId="77777777" w:rsidR="002C1BE0" w:rsidRPr="00EC1B0A" w:rsidRDefault="002C1BE0" w:rsidP="006D3260">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EC1B0A">
        <w:rPr>
          <w:rFonts w:ascii="Times New Roman" w:hAnsi="Times New Roman" w:cs="Times New Roman"/>
          <w:noProof/>
          <w:lang w:val="en-US"/>
        </w:rPr>
        <w:t xml:space="preserve">Kottek, M.; Grieser, J.; Beck, C.; Rudolf, B. &amp; Rubel, F. (2006). World Map of the Köppen-Geiger climate classification updated. </w:t>
      </w:r>
      <w:r w:rsidRPr="00EC1B0A">
        <w:rPr>
          <w:rFonts w:ascii="Times New Roman" w:hAnsi="Times New Roman" w:cs="Times New Roman"/>
          <w:i/>
          <w:iCs/>
          <w:noProof/>
          <w:lang w:val="en-US"/>
        </w:rPr>
        <w:t>Meteorologische Zeitschrift</w:t>
      </w:r>
      <w:r w:rsidRPr="00EC1B0A">
        <w:rPr>
          <w:rFonts w:ascii="Times New Roman" w:hAnsi="Times New Roman" w:cs="Times New Roman"/>
          <w:noProof/>
          <w:lang w:val="en-US"/>
        </w:rPr>
        <w:t xml:space="preserve">, </w:t>
      </w:r>
      <w:r w:rsidRPr="00EC1B0A">
        <w:rPr>
          <w:rFonts w:ascii="Times New Roman" w:hAnsi="Times New Roman" w:cs="Times New Roman"/>
          <w:i/>
          <w:iCs/>
          <w:noProof/>
          <w:lang w:val="en-US"/>
        </w:rPr>
        <w:t>15</w:t>
      </w:r>
      <w:r w:rsidRPr="00EC1B0A">
        <w:rPr>
          <w:rFonts w:ascii="Times New Roman" w:hAnsi="Times New Roman" w:cs="Times New Roman"/>
          <w:noProof/>
          <w:lang w:val="en-US"/>
        </w:rPr>
        <w:t>(3), 259–263. https://doi.org/10.1127/0941-2948/2006/0130</w:t>
      </w:r>
    </w:p>
    <w:p w14:paraId="7460E479" w14:textId="77777777" w:rsidR="002C1BE0" w:rsidRPr="00EC1B0A" w:rsidRDefault="002C1BE0" w:rsidP="006D3260">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EC1B0A">
        <w:rPr>
          <w:rFonts w:ascii="Times New Roman" w:hAnsi="Times New Roman" w:cs="Times New Roman"/>
          <w:noProof/>
          <w:lang w:val="en-US"/>
        </w:rPr>
        <w:t xml:space="preserve">Laessoe T. &amp; Spooner B. M. (1993). Rosellinia &amp; Astrocystis ( Xylariaceae ): new species and generic concepts. </w:t>
      </w:r>
      <w:r w:rsidRPr="00EC1B0A">
        <w:rPr>
          <w:rFonts w:ascii="Times New Roman" w:hAnsi="Times New Roman" w:cs="Times New Roman"/>
          <w:i/>
          <w:iCs/>
          <w:noProof/>
          <w:lang w:val="en-US"/>
        </w:rPr>
        <w:t>Kew Bulletin</w:t>
      </w:r>
      <w:r w:rsidRPr="00EC1B0A">
        <w:rPr>
          <w:rFonts w:ascii="Times New Roman" w:hAnsi="Times New Roman" w:cs="Times New Roman"/>
          <w:noProof/>
          <w:lang w:val="en-US"/>
        </w:rPr>
        <w:t xml:space="preserve">, </w:t>
      </w:r>
      <w:r w:rsidRPr="00EC1B0A">
        <w:rPr>
          <w:rFonts w:ascii="Times New Roman" w:hAnsi="Times New Roman" w:cs="Times New Roman"/>
          <w:i/>
          <w:iCs/>
          <w:noProof/>
          <w:lang w:val="en-US"/>
        </w:rPr>
        <w:t>49</w:t>
      </w:r>
      <w:r w:rsidRPr="00EC1B0A">
        <w:rPr>
          <w:rFonts w:ascii="Times New Roman" w:hAnsi="Times New Roman" w:cs="Times New Roman"/>
          <w:noProof/>
          <w:lang w:val="en-US"/>
        </w:rPr>
        <w:t>(1), 1–70.</w:t>
      </w:r>
    </w:p>
    <w:p w14:paraId="4429F855" w14:textId="77777777" w:rsidR="002C1BE0" w:rsidRPr="00EC1B0A" w:rsidRDefault="002C1BE0" w:rsidP="006D3260">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EC1B0A">
        <w:rPr>
          <w:rFonts w:ascii="Times New Roman" w:hAnsi="Times New Roman" w:cs="Times New Roman"/>
          <w:noProof/>
          <w:lang w:val="en-US"/>
        </w:rPr>
        <w:t xml:space="preserve">Lee S. &amp; Crous P. W. (2003). A new species of Helicogermslita from South Africa.pdf. </w:t>
      </w:r>
      <w:r w:rsidRPr="00EC1B0A">
        <w:rPr>
          <w:rFonts w:ascii="Times New Roman" w:hAnsi="Times New Roman" w:cs="Times New Roman"/>
          <w:i/>
          <w:iCs/>
          <w:noProof/>
          <w:lang w:val="en-US"/>
        </w:rPr>
        <w:t>Sydowia</w:t>
      </w:r>
      <w:r w:rsidRPr="00EC1B0A">
        <w:rPr>
          <w:rFonts w:ascii="Times New Roman" w:hAnsi="Times New Roman" w:cs="Times New Roman"/>
          <w:noProof/>
          <w:lang w:val="en-US"/>
        </w:rPr>
        <w:t xml:space="preserve">, </w:t>
      </w:r>
      <w:r w:rsidRPr="00EC1B0A">
        <w:rPr>
          <w:rFonts w:ascii="Times New Roman" w:hAnsi="Times New Roman" w:cs="Times New Roman"/>
          <w:i/>
          <w:iCs/>
          <w:noProof/>
          <w:lang w:val="en-US"/>
        </w:rPr>
        <w:t>55</w:t>
      </w:r>
      <w:r w:rsidRPr="00EC1B0A">
        <w:rPr>
          <w:rFonts w:ascii="Times New Roman" w:hAnsi="Times New Roman" w:cs="Times New Roman"/>
          <w:noProof/>
          <w:lang w:val="en-US"/>
        </w:rPr>
        <w:t>(1), 109–114.</w:t>
      </w:r>
    </w:p>
    <w:p w14:paraId="1928B0D2" w14:textId="77777777" w:rsidR="002C1BE0" w:rsidRPr="002C1BE0" w:rsidRDefault="002C1BE0" w:rsidP="006D3260">
      <w:pPr>
        <w:widowControl w:val="0"/>
        <w:autoSpaceDE w:val="0"/>
        <w:autoSpaceDN w:val="0"/>
        <w:adjustRightInd w:val="0"/>
        <w:spacing w:after="120" w:line="360" w:lineRule="auto"/>
        <w:ind w:left="480" w:hanging="480"/>
        <w:jc w:val="both"/>
        <w:rPr>
          <w:rFonts w:ascii="Times New Roman" w:hAnsi="Times New Roman" w:cs="Times New Roman"/>
          <w:noProof/>
        </w:rPr>
      </w:pPr>
      <w:r w:rsidRPr="002C1BE0">
        <w:rPr>
          <w:rFonts w:ascii="Times New Roman" w:hAnsi="Times New Roman" w:cs="Times New Roman"/>
          <w:noProof/>
        </w:rPr>
        <w:t xml:space="preserve">Mallo, A. C.; Nitiu, D. S. &amp; Gardella Sambeth, M. C. (2011). </w:t>
      </w:r>
      <w:r w:rsidRPr="00EC1B0A">
        <w:rPr>
          <w:rFonts w:ascii="Times New Roman" w:hAnsi="Times New Roman" w:cs="Times New Roman"/>
          <w:noProof/>
          <w:lang w:val="en-US"/>
        </w:rPr>
        <w:t xml:space="preserve">Airborne fungal spore content in the atmosphere of the city of la Plata, Argentina. </w:t>
      </w:r>
      <w:r w:rsidRPr="002C1BE0">
        <w:rPr>
          <w:rFonts w:ascii="Times New Roman" w:hAnsi="Times New Roman" w:cs="Times New Roman"/>
          <w:i/>
          <w:iCs/>
          <w:noProof/>
        </w:rPr>
        <w:t>Aerobiologia</w:t>
      </w:r>
      <w:r w:rsidRPr="002C1BE0">
        <w:rPr>
          <w:rFonts w:ascii="Times New Roman" w:hAnsi="Times New Roman" w:cs="Times New Roman"/>
          <w:noProof/>
        </w:rPr>
        <w:t xml:space="preserve">, </w:t>
      </w:r>
      <w:r w:rsidRPr="002C1BE0">
        <w:rPr>
          <w:rFonts w:ascii="Times New Roman" w:hAnsi="Times New Roman" w:cs="Times New Roman"/>
          <w:i/>
          <w:iCs/>
          <w:noProof/>
        </w:rPr>
        <w:t>27</w:t>
      </w:r>
      <w:r w:rsidRPr="002C1BE0">
        <w:rPr>
          <w:rFonts w:ascii="Times New Roman" w:hAnsi="Times New Roman" w:cs="Times New Roman"/>
          <w:noProof/>
        </w:rPr>
        <w:t>(1), 77–84. https://doi.org/10.1007/s10453-010-9172-0</w:t>
      </w:r>
    </w:p>
    <w:p w14:paraId="491416E5" w14:textId="77777777" w:rsidR="002C1BE0" w:rsidRPr="002C1BE0" w:rsidRDefault="002C1BE0" w:rsidP="006D3260">
      <w:pPr>
        <w:widowControl w:val="0"/>
        <w:autoSpaceDE w:val="0"/>
        <w:autoSpaceDN w:val="0"/>
        <w:adjustRightInd w:val="0"/>
        <w:spacing w:after="120" w:line="360" w:lineRule="auto"/>
        <w:ind w:left="480" w:hanging="480"/>
        <w:jc w:val="both"/>
        <w:rPr>
          <w:rFonts w:ascii="Times New Roman" w:hAnsi="Times New Roman" w:cs="Times New Roman"/>
          <w:noProof/>
        </w:rPr>
      </w:pPr>
      <w:r w:rsidRPr="002C1BE0">
        <w:rPr>
          <w:rFonts w:ascii="Times New Roman" w:hAnsi="Times New Roman" w:cs="Times New Roman"/>
          <w:noProof/>
        </w:rPr>
        <w:t xml:space="preserve">Martínez Blanco, X.; Tejera, L. &amp; Beri, Á. (2016). </w:t>
      </w:r>
      <w:r w:rsidRPr="00EC1B0A">
        <w:rPr>
          <w:rFonts w:ascii="Times New Roman" w:hAnsi="Times New Roman" w:cs="Times New Roman"/>
          <w:noProof/>
          <w:lang w:val="en-US"/>
        </w:rPr>
        <w:t xml:space="preserve">First volumetric record of fungal spores in the atmosphere of Montevideo City, Uruguay: a 2-year survey. </w:t>
      </w:r>
      <w:r w:rsidRPr="002C1BE0">
        <w:rPr>
          <w:rFonts w:ascii="Times New Roman" w:hAnsi="Times New Roman" w:cs="Times New Roman"/>
          <w:i/>
          <w:iCs/>
          <w:noProof/>
        </w:rPr>
        <w:t>Aerobiologia</w:t>
      </w:r>
      <w:r w:rsidRPr="002C1BE0">
        <w:rPr>
          <w:rFonts w:ascii="Times New Roman" w:hAnsi="Times New Roman" w:cs="Times New Roman"/>
          <w:noProof/>
        </w:rPr>
        <w:t xml:space="preserve">, </w:t>
      </w:r>
      <w:r w:rsidRPr="002C1BE0">
        <w:rPr>
          <w:rFonts w:ascii="Times New Roman" w:hAnsi="Times New Roman" w:cs="Times New Roman"/>
          <w:i/>
          <w:iCs/>
          <w:noProof/>
        </w:rPr>
        <w:t>32</w:t>
      </w:r>
      <w:r w:rsidRPr="002C1BE0">
        <w:rPr>
          <w:rFonts w:ascii="Times New Roman" w:hAnsi="Times New Roman" w:cs="Times New Roman"/>
          <w:noProof/>
        </w:rPr>
        <w:t>(2), 317–333. https://doi.org/10.1007/s10453-015-9403-5</w:t>
      </w:r>
    </w:p>
    <w:p w14:paraId="22BF2849" w14:textId="77777777" w:rsidR="002C1BE0" w:rsidRPr="00EC1B0A" w:rsidRDefault="002C1BE0" w:rsidP="006D3260">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2C1BE0">
        <w:rPr>
          <w:rFonts w:ascii="Times New Roman" w:hAnsi="Times New Roman" w:cs="Times New Roman"/>
          <w:noProof/>
        </w:rPr>
        <w:t xml:space="preserve">Medeanic, S.; García, M. J. &amp; Steveaux, J. C. (2004). </w:t>
      </w:r>
      <w:r w:rsidRPr="00EC1B0A">
        <w:rPr>
          <w:rFonts w:ascii="Times New Roman" w:hAnsi="Times New Roman" w:cs="Times New Roman"/>
          <w:noProof/>
          <w:lang w:val="en-US"/>
        </w:rPr>
        <w:t xml:space="preserve">The importance of fungal and algal palynomorphs for paleoenvironment reconstructions using sediments obtained in the upper Parana river. </w:t>
      </w:r>
      <w:r w:rsidRPr="00EC1B0A">
        <w:rPr>
          <w:rFonts w:ascii="Times New Roman" w:hAnsi="Times New Roman" w:cs="Times New Roman"/>
          <w:i/>
          <w:iCs/>
          <w:noProof/>
          <w:lang w:val="en-US"/>
        </w:rPr>
        <w:t>Geociencias</w:t>
      </w:r>
      <w:r w:rsidRPr="00EC1B0A">
        <w:rPr>
          <w:rFonts w:ascii="Times New Roman" w:hAnsi="Times New Roman" w:cs="Times New Roman"/>
          <w:noProof/>
          <w:lang w:val="en-US"/>
        </w:rPr>
        <w:t xml:space="preserve">, </w:t>
      </w:r>
      <w:r w:rsidRPr="00EC1B0A">
        <w:rPr>
          <w:rFonts w:ascii="Times New Roman" w:hAnsi="Times New Roman" w:cs="Times New Roman"/>
          <w:i/>
          <w:iCs/>
          <w:noProof/>
          <w:lang w:val="en-US"/>
        </w:rPr>
        <w:t>9</w:t>
      </w:r>
      <w:r w:rsidRPr="00EC1B0A">
        <w:rPr>
          <w:rFonts w:ascii="Times New Roman" w:hAnsi="Times New Roman" w:cs="Times New Roman"/>
          <w:noProof/>
          <w:lang w:val="en-US"/>
        </w:rPr>
        <w:t>(6), 19–37.</w:t>
      </w:r>
    </w:p>
    <w:p w14:paraId="1A792AE0" w14:textId="77777777" w:rsidR="002C1BE0" w:rsidRPr="002C1BE0" w:rsidRDefault="002C1BE0" w:rsidP="006D3260">
      <w:pPr>
        <w:widowControl w:val="0"/>
        <w:autoSpaceDE w:val="0"/>
        <w:autoSpaceDN w:val="0"/>
        <w:adjustRightInd w:val="0"/>
        <w:spacing w:after="120" w:line="360" w:lineRule="auto"/>
        <w:ind w:left="480" w:hanging="480"/>
        <w:jc w:val="both"/>
        <w:rPr>
          <w:rFonts w:ascii="Times New Roman" w:hAnsi="Times New Roman" w:cs="Times New Roman"/>
          <w:noProof/>
        </w:rPr>
      </w:pPr>
      <w:r w:rsidRPr="00EC1B0A">
        <w:rPr>
          <w:rFonts w:ascii="Times New Roman" w:hAnsi="Times New Roman" w:cs="Times New Roman"/>
          <w:noProof/>
          <w:lang w:val="en-US"/>
        </w:rPr>
        <w:t xml:space="preserve">Medeanic, S. &amp; Silva, M. B. (2010). Indicative value of nonpollen palynomorphs (NPPs) and palynofacies for palaeoreconstructions. </w:t>
      </w:r>
      <w:r w:rsidRPr="002C1BE0">
        <w:rPr>
          <w:rFonts w:ascii="Times New Roman" w:hAnsi="Times New Roman" w:cs="Times New Roman"/>
          <w:i/>
          <w:iCs/>
          <w:noProof/>
        </w:rPr>
        <w:t>International Journal of Coal Geology</w:t>
      </w:r>
      <w:r w:rsidRPr="002C1BE0">
        <w:rPr>
          <w:rFonts w:ascii="Times New Roman" w:hAnsi="Times New Roman" w:cs="Times New Roman"/>
          <w:noProof/>
        </w:rPr>
        <w:t xml:space="preserve">, </w:t>
      </w:r>
      <w:r w:rsidRPr="002C1BE0">
        <w:rPr>
          <w:rFonts w:ascii="Times New Roman" w:hAnsi="Times New Roman" w:cs="Times New Roman"/>
          <w:i/>
          <w:iCs/>
          <w:noProof/>
        </w:rPr>
        <w:t>84</w:t>
      </w:r>
      <w:r w:rsidRPr="002C1BE0">
        <w:rPr>
          <w:rFonts w:ascii="Times New Roman" w:hAnsi="Times New Roman" w:cs="Times New Roman"/>
          <w:noProof/>
        </w:rPr>
        <w:t>, 248–257.</w:t>
      </w:r>
    </w:p>
    <w:p w14:paraId="356E8940" w14:textId="77777777" w:rsidR="002C1BE0" w:rsidRPr="002C1BE0" w:rsidRDefault="002C1BE0" w:rsidP="006D3260">
      <w:pPr>
        <w:widowControl w:val="0"/>
        <w:autoSpaceDE w:val="0"/>
        <w:autoSpaceDN w:val="0"/>
        <w:adjustRightInd w:val="0"/>
        <w:spacing w:after="120" w:line="360" w:lineRule="auto"/>
        <w:ind w:left="480" w:hanging="480"/>
        <w:jc w:val="both"/>
        <w:rPr>
          <w:rFonts w:ascii="Times New Roman" w:hAnsi="Times New Roman" w:cs="Times New Roman"/>
          <w:noProof/>
        </w:rPr>
      </w:pPr>
      <w:r w:rsidRPr="002C1BE0">
        <w:rPr>
          <w:rFonts w:ascii="Times New Roman" w:hAnsi="Times New Roman" w:cs="Times New Roman"/>
          <w:noProof/>
        </w:rPr>
        <w:t xml:space="preserve">Nieto Lugilde, D. (2008). </w:t>
      </w:r>
      <w:r w:rsidRPr="002C1BE0">
        <w:rPr>
          <w:rFonts w:ascii="Times New Roman" w:hAnsi="Times New Roman" w:cs="Times New Roman"/>
          <w:i/>
          <w:iCs/>
          <w:noProof/>
        </w:rPr>
        <w:t>Estudio aerobiológico de la zona costera de la provincia de Granada (Motril): evolución de las concentraciones de polen y esporas</w:t>
      </w:r>
      <w:r w:rsidRPr="002C1BE0">
        <w:rPr>
          <w:rFonts w:ascii="Times New Roman" w:hAnsi="Times New Roman" w:cs="Times New Roman"/>
          <w:noProof/>
        </w:rPr>
        <w:t>. Universidad de Granada, España.</w:t>
      </w:r>
    </w:p>
    <w:p w14:paraId="6C9426BA" w14:textId="77777777" w:rsidR="002C1BE0" w:rsidRPr="00EC1B0A" w:rsidRDefault="002C1BE0" w:rsidP="006D3260">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2C1BE0">
        <w:rPr>
          <w:rFonts w:ascii="Times New Roman" w:hAnsi="Times New Roman" w:cs="Times New Roman"/>
          <w:noProof/>
        </w:rPr>
        <w:lastRenderedPageBreak/>
        <w:t xml:space="preserve">Nuñez Otaño, N.; di Pasquo, M. &amp; Muñoz, N. (2015). </w:t>
      </w:r>
      <w:r w:rsidRPr="00EC1B0A">
        <w:rPr>
          <w:rFonts w:ascii="Times New Roman" w:hAnsi="Times New Roman" w:cs="Times New Roman"/>
          <w:noProof/>
          <w:lang w:val="en-US"/>
        </w:rPr>
        <w:t xml:space="preserve">Airborne fungal richness: proxies for floral composition and local climate in three sites at the El Palmar National Park (Colón, Entre Ríos, Argentina). </w:t>
      </w:r>
      <w:r w:rsidRPr="00EC1B0A">
        <w:rPr>
          <w:rFonts w:ascii="Times New Roman" w:hAnsi="Times New Roman" w:cs="Times New Roman"/>
          <w:i/>
          <w:iCs/>
          <w:noProof/>
          <w:lang w:val="en-US"/>
        </w:rPr>
        <w:t>Aerobiologia</w:t>
      </w:r>
      <w:r w:rsidRPr="00EC1B0A">
        <w:rPr>
          <w:rFonts w:ascii="Times New Roman" w:hAnsi="Times New Roman" w:cs="Times New Roman"/>
          <w:noProof/>
          <w:lang w:val="en-US"/>
        </w:rPr>
        <w:t xml:space="preserve">, </w:t>
      </w:r>
      <w:r w:rsidRPr="00EC1B0A">
        <w:rPr>
          <w:rFonts w:ascii="Times New Roman" w:hAnsi="Times New Roman" w:cs="Times New Roman"/>
          <w:i/>
          <w:iCs/>
          <w:noProof/>
          <w:lang w:val="en-US"/>
        </w:rPr>
        <w:t>31</w:t>
      </w:r>
      <w:r w:rsidRPr="00EC1B0A">
        <w:rPr>
          <w:rFonts w:ascii="Times New Roman" w:hAnsi="Times New Roman" w:cs="Times New Roman"/>
          <w:noProof/>
          <w:lang w:val="en-US"/>
        </w:rPr>
        <w:t>(4), 537–547. https://doi.org/10.1007/s10453-015-9382-6</w:t>
      </w:r>
    </w:p>
    <w:p w14:paraId="0A9E9C8B" w14:textId="77777777" w:rsidR="002C1BE0" w:rsidRPr="00EC1B0A" w:rsidRDefault="002C1BE0" w:rsidP="006D3260">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EC1B0A">
        <w:rPr>
          <w:rFonts w:ascii="Times New Roman" w:hAnsi="Times New Roman" w:cs="Times New Roman"/>
          <w:noProof/>
          <w:lang w:val="en-US"/>
        </w:rPr>
        <w:t xml:space="preserve">Petrini, L. E. (2003). Rosellinia and related genera in New Zealand. </w:t>
      </w:r>
      <w:r w:rsidRPr="00EC1B0A">
        <w:rPr>
          <w:rFonts w:ascii="Times New Roman" w:hAnsi="Times New Roman" w:cs="Times New Roman"/>
          <w:i/>
          <w:iCs/>
          <w:noProof/>
          <w:lang w:val="en-US"/>
        </w:rPr>
        <w:t>New Zealand Journal of Botany</w:t>
      </w:r>
      <w:r w:rsidRPr="00EC1B0A">
        <w:rPr>
          <w:rFonts w:ascii="Times New Roman" w:hAnsi="Times New Roman" w:cs="Times New Roman"/>
          <w:noProof/>
          <w:lang w:val="en-US"/>
        </w:rPr>
        <w:t xml:space="preserve">, </w:t>
      </w:r>
      <w:r w:rsidRPr="00EC1B0A">
        <w:rPr>
          <w:rFonts w:ascii="Times New Roman" w:hAnsi="Times New Roman" w:cs="Times New Roman"/>
          <w:i/>
          <w:iCs/>
          <w:noProof/>
          <w:lang w:val="en-US"/>
        </w:rPr>
        <w:t>41</w:t>
      </w:r>
      <w:r w:rsidRPr="00EC1B0A">
        <w:rPr>
          <w:rFonts w:ascii="Times New Roman" w:hAnsi="Times New Roman" w:cs="Times New Roman"/>
          <w:noProof/>
          <w:lang w:val="en-US"/>
        </w:rPr>
        <w:t>, 71–138. https://doi.org/10.1080/0028825X.2003.9512833</w:t>
      </w:r>
    </w:p>
    <w:p w14:paraId="01E8346D" w14:textId="77777777" w:rsidR="002C1BE0" w:rsidRPr="00EC1B0A" w:rsidRDefault="002C1BE0" w:rsidP="006D3260">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EC1B0A">
        <w:rPr>
          <w:rFonts w:ascii="Times New Roman" w:hAnsi="Times New Roman" w:cs="Times New Roman"/>
          <w:noProof/>
          <w:lang w:val="en-US"/>
        </w:rPr>
        <w:t xml:space="preserve">Rappaz, F. (1995). Anthostomella and related Xylariaceous fungi on hard wood from Europe and North America. </w:t>
      </w:r>
      <w:r w:rsidRPr="00EC1B0A">
        <w:rPr>
          <w:rFonts w:ascii="Times New Roman" w:hAnsi="Times New Roman" w:cs="Times New Roman"/>
          <w:i/>
          <w:iCs/>
          <w:noProof/>
          <w:lang w:val="en-US"/>
        </w:rPr>
        <w:t>Mycologia Helvetica</w:t>
      </w:r>
      <w:r w:rsidRPr="00EC1B0A">
        <w:rPr>
          <w:rFonts w:ascii="Times New Roman" w:hAnsi="Times New Roman" w:cs="Times New Roman"/>
          <w:noProof/>
          <w:lang w:val="en-US"/>
        </w:rPr>
        <w:t xml:space="preserve">, </w:t>
      </w:r>
      <w:r w:rsidRPr="00EC1B0A">
        <w:rPr>
          <w:rFonts w:ascii="Times New Roman" w:hAnsi="Times New Roman" w:cs="Times New Roman"/>
          <w:i/>
          <w:iCs/>
          <w:noProof/>
          <w:lang w:val="en-US"/>
        </w:rPr>
        <w:t>7</w:t>
      </w:r>
      <w:r w:rsidRPr="00EC1B0A">
        <w:rPr>
          <w:rFonts w:ascii="Times New Roman" w:hAnsi="Times New Roman" w:cs="Times New Roman"/>
          <w:noProof/>
          <w:lang w:val="en-US"/>
        </w:rPr>
        <w:t>, 99–168.</w:t>
      </w:r>
    </w:p>
    <w:p w14:paraId="442FE85A" w14:textId="77777777" w:rsidR="002C1BE0" w:rsidRPr="00EC1B0A" w:rsidRDefault="002C1BE0" w:rsidP="006D3260">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EC1B0A">
        <w:rPr>
          <w:rFonts w:ascii="Times New Roman" w:hAnsi="Times New Roman" w:cs="Times New Roman"/>
          <w:noProof/>
          <w:lang w:val="en-US"/>
        </w:rPr>
        <w:t xml:space="preserve">Rivera-Mariani, F. E. &amp; Bolaños-Rosero, B. (2012). Allergenicity of airborne basidiospores and ascospores: need for further studies. </w:t>
      </w:r>
      <w:r w:rsidRPr="00EC1B0A">
        <w:rPr>
          <w:rFonts w:ascii="Times New Roman" w:hAnsi="Times New Roman" w:cs="Times New Roman"/>
          <w:i/>
          <w:iCs/>
          <w:noProof/>
          <w:lang w:val="en-US"/>
        </w:rPr>
        <w:t>Aerobiologia</w:t>
      </w:r>
      <w:r w:rsidRPr="00EC1B0A">
        <w:rPr>
          <w:rFonts w:ascii="Times New Roman" w:hAnsi="Times New Roman" w:cs="Times New Roman"/>
          <w:noProof/>
          <w:lang w:val="en-US"/>
        </w:rPr>
        <w:t xml:space="preserve">, </w:t>
      </w:r>
      <w:r w:rsidRPr="00EC1B0A">
        <w:rPr>
          <w:rFonts w:ascii="Times New Roman" w:hAnsi="Times New Roman" w:cs="Times New Roman"/>
          <w:i/>
          <w:iCs/>
          <w:noProof/>
          <w:lang w:val="en-US"/>
        </w:rPr>
        <w:t>28</w:t>
      </w:r>
      <w:r w:rsidRPr="00EC1B0A">
        <w:rPr>
          <w:rFonts w:ascii="Times New Roman" w:hAnsi="Times New Roman" w:cs="Times New Roman"/>
          <w:noProof/>
          <w:lang w:val="en-US"/>
        </w:rPr>
        <w:t>(2), 83–97. https://doi.org/10.1007/s10453-011-9234-y</w:t>
      </w:r>
    </w:p>
    <w:p w14:paraId="7CF1ABB8" w14:textId="77777777" w:rsidR="002C1BE0" w:rsidRPr="00EC1B0A" w:rsidRDefault="002C1BE0" w:rsidP="006D3260">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EC1B0A">
        <w:rPr>
          <w:rFonts w:ascii="Times New Roman" w:hAnsi="Times New Roman" w:cs="Times New Roman"/>
          <w:noProof/>
          <w:lang w:val="en-US"/>
        </w:rPr>
        <w:t xml:space="preserve">Shumilovskikh L.; Ferrer A. &amp; Schlütz., F. (2017). Non-pollen palynomorphs notes: 2. Holocene record of Megalohypha aqua-dulces, its relation to the fossil form genus Fusiformisporites and association with lignicolous freshwater fungi. </w:t>
      </w:r>
      <w:r w:rsidRPr="00EC1B0A">
        <w:rPr>
          <w:rFonts w:ascii="Times New Roman" w:hAnsi="Times New Roman" w:cs="Times New Roman"/>
          <w:i/>
          <w:iCs/>
          <w:noProof/>
          <w:lang w:val="en-US"/>
        </w:rPr>
        <w:t>Review of Palaeobotany and Palynology</w:t>
      </w:r>
      <w:r w:rsidRPr="00EC1B0A">
        <w:rPr>
          <w:rFonts w:ascii="Times New Roman" w:hAnsi="Times New Roman" w:cs="Times New Roman"/>
          <w:noProof/>
          <w:lang w:val="en-US"/>
        </w:rPr>
        <w:t xml:space="preserve">, </w:t>
      </w:r>
      <w:r w:rsidRPr="00EC1B0A">
        <w:rPr>
          <w:rFonts w:ascii="Times New Roman" w:hAnsi="Times New Roman" w:cs="Times New Roman"/>
          <w:i/>
          <w:iCs/>
          <w:noProof/>
          <w:lang w:val="en-US"/>
        </w:rPr>
        <w:t>246</w:t>
      </w:r>
      <w:r w:rsidRPr="00EC1B0A">
        <w:rPr>
          <w:rFonts w:ascii="Times New Roman" w:hAnsi="Times New Roman" w:cs="Times New Roman"/>
          <w:noProof/>
          <w:lang w:val="en-US"/>
        </w:rPr>
        <w:t>, 167–176. https://doi.org/10.1016/j.revpalbo.2017.07.002</w:t>
      </w:r>
    </w:p>
    <w:p w14:paraId="5E55BFAE" w14:textId="77777777" w:rsidR="002C1BE0" w:rsidRPr="00EC1B0A" w:rsidRDefault="002C1BE0" w:rsidP="006D3260">
      <w:pPr>
        <w:widowControl w:val="0"/>
        <w:autoSpaceDE w:val="0"/>
        <w:autoSpaceDN w:val="0"/>
        <w:adjustRightInd w:val="0"/>
        <w:spacing w:after="120" w:line="360" w:lineRule="auto"/>
        <w:ind w:left="480" w:hanging="480"/>
        <w:jc w:val="both"/>
        <w:rPr>
          <w:rFonts w:ascii="Times New Roman" w:hAnsi="Times New Roman" w:cs="Times New Roman"/>
          <w:noProof/>
          <w:lang w:val="en-US"/>
        </w:rPr>
      </w:pPr>
      <w:r w:rsidRPr="00EC1B0A">
        <w:rPr>
          <w:rFonts w:ascii="Times New Roman" w:hAnsi="Times New Roman" w:cs="Times New Roman"/>
          <w:noProof/>
          <w:lang w:val="en-US"/>
        </w:rPr>
        <w:t xml:space="preserve">Smith, E. G. (1990). </w:t>
      </w:r>
      <w:r w:rsidRPr="00EC1B0A">
        <w:rPr>
          <w:rFonts w:ascii="Times New Roman" w:hAnsi="Times New Roman" w:cs="Times New Roman"/>
          <w:i/>
          <w:iCs/>
          <w:noProof/>
          <w:lang w:val="en-US"/>
        </w:rPr>
        <w:t>Sampling and Identifying allergenic pollens and molds</w:t>
      </w:r>
      <w:r w:rsidRPr="00EC1B0A">
        <w:rPr>
          <w:rFonts w:ascii="Times New Roman" w:hAnsi="Times New Roman" w:cs="Times New Roman"/>
          <w:noProof/>
          <w:lang w:val="en-US"/>
        </w:rPr>
        <w:t>. San Antonio, Texas: Blewstone Press.</w:t>
      </w:r>
    </w:p>
    <w:p w14:paraId="1AA77092" w14:textId="77777777" w:rsidR="002C1BE0" w:rsidRPr="002C1BE0" w:rsidRDefault="002C1BE0" w:rsidP="006D3260">
      <w:pPr>
        <w:widowControl w:val="0"/>
        <w:autoSpaceDE w:val="0"/>
        <w:autoSpaceDN w:val="0"/>
        <w:adjustRightInd w:val="0"/>
        <w:spacing w:after="120" w:line="360" w:lineRule="auto"/>
        <w:ind w:left="480" w:hanging="480"/>
        <w:jc w:val="both"/>
        <w:rPr>
          <w:rFonts w:ascii="Times New Roman" w:hAnsi="Times New Roman" w:cs="Times New Roman"/>
          <w:noProof/>
        </w:rPr>
      </w:pPr>
      <w:r w:rsidRPr="00EC1B0A">
        <w:rPr>
          <w:rFonts w:ascii="Times New Roman" w:hAnsi="Times New Roman" w:cs="Times New Roman"/>
          <w:noProof/>
          <w:lang w:val="en-US"/>
        </w:rPr>
        <w:t xml:space="preserve">van Geel B. &amp; Aptroot A. (2006). Fossil ascomycetes in Quaternary deposits. </w:t>
      </w:r>
      <w:r w:rsidRPr="002C1BE0">
        <w:rPr>
          <w:rFonts w:ascii="Times New Roman" w:hAnsi="Times New Roman" w:cs="Times New Roman"/>
          <w:i/>
          <w:iCs/>
          <w:noProof/>
        </w:rPr>
        <w:t>Nova Hedwigia</w:t>
      </w:r>
      <w:r w:rsidRPr="002C1BE0">
        <w:rPr>
          <w:rFonts w:ascii="Times New Roman" w:hAnsi="Times New Roman" w:cs="Times New Roman"/>
          <w:noProof/>
        </w:rPr>
        <w:t xml:space="preserve">, </w:t>
      </w:r>
      <w:r w:rsidRPr="002C1BE0">
        <w:rPr>
          <w:rFonts w:ascii="Times New Roman" w:hAnsi="Times New Roman" w:cs="Times New Roman"/>
          <w:i/>
          <w:iCs/>
          <w:noProof/>
        </w:rPr>
        <w:t>82</w:t>
      </w:r>
      <w:r w:rsidRPr="002C1BE0">
        <w:rPr>
          <w:rFonts w:ascii="Times New Roman" w:hAnsi="Times New Roman" w:cs="Times New Roman"/>
          <w:noProof/>
        </w:rPr>
        <w:t>(3–4), 313–329. https://doi.org/10.1127/0029-5035/2006/0082-0313</w:t>
      </w:r>
    </w:p>
    <w:p w14:paraId="24965C45" w14:textId="77777777" w:rsidR="002C1BE0" w:rsidRPr="002C1BE0" w:rsidRDefault="002C1BE0" w:rsidP="006D3260">
      <w:pPr>
        <w:widowControl w:val="0"/>
        <w:autoSpaceDE w:val="0"/>
        <w:autoSpaceDN w:val="0"/>
        <w:adjustRightInd w:val="0"/>
        <w:spacing w:after="120" w:line="360" w:lineRule="auto"/>
        <w:ind w:left="480" w:hanging="480"/>
        <w:jc w:val="both"/>
        <w:rPr>
          <w:rFonts w:ascii="Times New Roman" w:hAnsi="Times New Roman" w:cs="Times New Roman"/>
          <w:noProof/>
        </w:rPr>
      </w:pPr>
      <w:r w:rsidRPr="002C1BE0">
        <w:rPr>
          <w:rFonts w:ascii="Times New Roman" w:hAnsi="Times New Roman" w:cs="Times New Roman"/>
          <w:noProof/>
        </w:rPr>
        <w:t xml:space="preserve">Verettoni, H. &amp; Aramayo, E. (1976). </w:t>
      </w:r>
      <w:r w:rsidRPr="002C1BE0">
        <w:rPr>
          <w:rFonts w:ascii="Times New Roman" w:hAnsi="Times New Roman" w:cs="Times New Roman"/>
          <w:i/>
          <w:iCs/>
          <w:noProof/>
        </w:rPr>
        <w:t>Las comunidades vegetales de la Región de Bahía Blanca</w:t>
      </w:r>
      <w:r w:rsidRPr="002C1BE0">
        <w:rPr>
          <w:rFonts w:ascii="Times New Roman" w:hAnsi="Times New Roman" w:cs="Times New Roman"/>
          <w:noProof/>
        </w:rPr>
        <w:t>. Bahía Blanca: Harris y Cia.</w:t>
      </w:r>
    </w:p>
    <w:p w14:paraId="111AD4E5" w14:textId="783C629A" w:rsidR="00624DB6" w:rsidRDefault="00AB15CD" w:rsidP="006D3260">
      <w:pPr>
        <w:widowControl w:val="0"/>
        <w:autoSpaceDE w:val="0"/>
        <w:autoSpaceDN w:val="0"/>
        <w:adjustRightInd w:val="0"/>
        <w:spacing w:after="120" w:line="360" w:lineRule="auto"/>
        <w:ind w:left="480" w:hanging="480"/>
        <w:jc w:val="both"/>
        <w:rPr>
          <w:rFonts w:ascii="Times New Roman" w:eastAsiaTheme="minorHAnsi" w:hAnsi="Times New Roman" w:cs="Times New Roman"/>
          <w:lang w:val="es-AR" w:eastAsia="en-US"/>
        </w:rPr>
      </w:pPr>
      <w:r>
        <w:rPr>
          <w:rFonts w:ascii="Times New Roman" w:hAnsi="Times New Roman" w:cs="Times New Roman"/>
          <w:b/>
          <w:color w:val="131413"/>
        </w:rPr>
        <w:fldChar w:fldCharType="end"/>
      </w:r>
      <w:r w:rsidR="00624DB6">
        <w:rPr>
          <w:rFonts w:ascii="Times New Roman" w:hAnsi="Times New Roman" w:cs="Times New Roman"/>
        </w:rPr>
        <w:br w:type="page"/>
      </w:r>
    </w:p>
    <w:p w14:paraId="29AE0951" w14:textId="1A1A5A8F" w:rsidR="009F4AC9" w:rsidRPr="000E2447" w:rsidRDefault="00624DB6" w:rsidP="00F4206F">
      <w:pPr>
        <w:pStyle w:val="Sinespaciado"/>
        <w:tabs>
          <w:tab w:val="left" w:pos="9781"/>
        </w:tabs>
        <w:spacing w:after="120" w:line="360" w:lineRule="auto"/>
        <w:ind w:right="142"/>
        <w:jc w:val="both"/>
        <w:rPr>
          <w:rFonts w:ascii="Times New Roman" w:hAnsi="Times New Roman" w:cs="Times New Roman"/>
          <w:sz w:val="24"/>
          <w:szCs w:val="24"/>
          <w:u w:val="single"/>
        </w:rPr>
      </w:pPr>
      <w:r w:rsidRPr="000E2447">
        <w:rPr>
          <w:rFonts w:ascii="Times New Roman" w:hAnsi="Times New Roman" w:cs="Times New Roman"/>
          <w:sz w:val="24"/>
          <w:szCs w:val="24"/>
          <w:u w:val="single"/>
        </w:rPr>
        <w:lastRenderedPageBreak/>
        <w:t>Leyendas</w:t>
      </w:r>
    </w:p>
    <w:p w14:paraId="0010DD8B" w14:textId="03AB0FF8" w:rsidR="000C39DA" w:rsidRDefault="000E2447" w:rsidP="00F4206F">
      <w:pPr>
        <w:pStyle w:val="Sinespaciado"/>
        <w:tabs>
          <w:tab w:val="left" w:pos="9781"/>
        </w:tabs>
        <w:spacing w:after="120" w:line="360" w:lineRule="auto"/>
        <w:ind w:right="142"/>
        <w:jc w:val="both"/>
        <w:rPr>
          <w:rFonts w:ascii="Times New Roman" w:hAnsi="Times New Roman" w:cs="Times New Roman"/>
        </w:rPr>
      </w:pPr>
      <w:r>
        <w:rPr>
          <w:rFonts w:ascii="Times New Roman" w:hAnsi="Times New Roman" w:cs="Times New Roman"/>
          <w:sz w:val="24"/>
          <w:szCs w:val="24"/>
        </w:rPr>
        <w:t xml:space="preserve">Figura 1: </w:t>
      </w:r>
      <w:r w:rsidRPr="0006375F">
        <w:rPr>
          <w:rFonts w:ascii="Times New Roman" w:hAnsi="Times New Roman" w:cs="Times New Roman"/>
        </w:rPr>
        <w:t>Clasificación climática de Köppen-Geiger. C: templado cálido; f: precipitaciones constantes a lo largo de todo el año; a: verano caluroso.</w:t>
      </w:r>
    </w:p>
    <w:p w14:paraId="54905391" w14:textId="76676BF9" w:rsidR="000E2447" w:rsidRDefault="000E2447" w:rsidP="00F4206F">
      <w:pPr>
        <w:pStyle w:val="Sinespaciado"/>
        <w:tabs>
          <w:tab w:val="left" w:pos="9781"/>
        </w:tabs>
        <w:spacing w:after="120" w:line="360" w:lineRule="auto"/>
        <w:ind w:right="142"/>
        <w:jc w:val="both"/>
        <w:rPr>
          <w:rFonts w:ascii="Times New Roman" w:hAnsi="Times New Roman" w:cs="Times New Roman"/>
          <w:sz w:val="24"/>
          <w:szCs w:val="24"/>
        </w:rPr>
      </w:pPr>
      <w:r>
        <w:rPr>
          <w:rFonts w:ascii="Times New Roman" w:hAnsi="Times New Roman" w:cs="Times New Roman"/>
          <w:sz w:val="24"/>
          <w:szCs w:val="24"/>
        </w:rPr>
        <w:t>Figura 2:</w:t>
      </w:r>
      <w:r w:rsidR="00AA0A01">
        <w:rPr>
          <w:rFonts w:ascii="Times New Roman" w:hAnsi="Times New Roman" w:cs="Times New Roman"/>
          <w:sz w:val="24"/>
          <w:szCs w:val="24"/>
        </w:rPr>
        <w:t xml:space="preserve"> Representación gráfica de las ascosporas </w:t>
      </w:r>
      <w:r w:rsidR="00487F8C">
        <w:rPr>
          <w:rFonts w:ascii="Times New Roman" w:hAnsi="Times New Roman" w:cs="Times New Roman"/>
          <w:sz w:val="24"/>
          <w:szCs w:val="24"/>
        </w:rPr>
        <w:t xml:space="preserve">de las especies de </w:t>
      </w:r>
      <w:r w:rsidR="00AA0A01" w:rsidRPr="00EC1B0A">
        <w:rPr>
          <w:rFonts w:ascii="Times New Roman" w:hAnsi="Times New Roman" w:cs="Times New Roman"/>
          <w:i/>
          <w:sz w:val="24"/>
          <w:szCs w:val="24"/>
        </w:rPr>
        <w:t>Helicogermslit</w:t>
      </w:r>
      <w:r w:rsidR="00487F8C">
        <w:rPr>
          <w:rFonts w:ascii="Times New Roman" w:hAnsi="Times New Roman" w:cs="Times New Roman"/>
          <w:i/>
          <w:sz w:val="24"/>
          <w:szCs w:val="24"/>
        </w:rPr>
        <w:t>a.</w:t>
      </w:r>
    </w:p>
    <w:p w14:paraId="1E799B12" w14:textId="5C25FD5E" w:rsidR="000E2447" w:rsidRDefault="000E2447" w:rsidP="000E2447">
      <w:pPr>
        <w:pStyle w:val="Sinespaciado"/>
        <w:tabs>
          <w:tab w:val="left" w:pos="9781"/>
        </w:tabs>
        <w:spacing w:after="120" w:line="360" w:lineRule="auto"/>
        <w:ind w:right="142"/>
        <w:jc w:val="both"/>
        <w:rPr>
          <w:rFonts w:ascii="Times New Roman" w:hAnsi="Times New Roman" w:cs="Times New Roman"/>
          <w:i/>
          <w:color w:val="131413"/>
          <w:sz w:val="24"/>
          <w:szCs w:val="24"/>
        </w:rPr>
      </w:pPr>
      <w:r>
        <w:rPr>
          <w:rFonts w:ascii="Times New Roman" w:hAnsi="Times New Roman" w:cs="Times New Roman"/>
          <w:sz w:val="24"/>
          <w:szCs w:val="24"/>
        </w:rPr>
        <w:t xml:space="preserve">Tabla 1: </w:t>
      </w:r>
      <w:r>
        <w:rPr>
          <w:rFonts w:ascii="Times New Roman" w:hAnsi="Times New Roman" w:cs="Times New Roman"/>
          <w:color w:val="131413"/>
          <w:sz w:val="24"/>
          <w:szCs w:val="24"/>
        </w:rPr>
        <w:t>Atributos de las ascosporas y ecología de las e</w:t>
      </w:r>
      <w:r w:rsidRPr="0006375F">
        <w:rPr>
          <w:rFonts w:ascii="Times New Roman" w:hAnsi="Times New Roman" w:cs="Times New Roman"/>
          <w:color w:val="131413"/>
          <w:sz w:val="24"/>
          <w:szCs w:val="24"/>
        </w:rPr>
        <w:t xml:space="preserve">species </w:t>
      </w:r>
      <w:r>
        <w:rPr>
          <w:rFonts w:ascii="Times New Roman" w:hAnsi="Times New Roman" w:cs="Times New Roman"/>
          <w:color w:val="131413"/>
          <w:sz w:val="24"/>
          <w:szCs w:val="24"/>
        </w:rPr>
        <w:t>conocidas de</w:t>
      </w:r>
      <w:r w:rsidRPr="0006375F">
        <w:rPr>
          <w:rFonts w:ascii="Times New Roman" w:hAnsi="Times New Roman" w:cs="Times New Roman"/>
          <w:color w:val="131413"/>
          <w:sz w:val="24"/>
          <w:szCs w:val="24"/>
        </w:rPr>
        <w:t xml:space="preserve"> </w:t>
      </w:r>
      <w:r w:rsidRPr="0006375F">
        <w:rPr>
          <w:rFonts w:ascii="Times New Roman" w:hAnsi="Times New Roman" w:cs="Times New Roman"/>
          <w:i/>
          <w:color w:val="131413"/>
          <w:sz w:val="24"/>
          <w:szCs w:val="24"/>
        </w:rPr>
        <w:t>Helicogermslita.</w:t>
      </w:r>
    </w:p>
    <w:p w14:paraId="3875E8DF" w14:textId="08379E2F" w:rsidR="000E2447" w:rsidRDefault="000129F8" w:rsidP="000E2447">
      <w:pPr>
        <w:pStyle w:val="Sinespaciado"/>
        <w:tabs>
          <w:tab w:val="left" w:pos="9781"/>
        </w:tabs>
        <w:spacing w:after="120" w:line="360" w:lineRule="auto"/>
        <w:ind w:right="142"/>
        <w:jc w:val="both"/>
        <w:rPr>
          <w:rFonts w:ascii="Times New Roman" w:hAnsi="Times New Roman" w:cs="Times New Roman"/>
          <w:color w:val="131413"/>
          <w:sz w:val="24"/>
          <w:szCs w:val="24"/>
        </w:rPr>
      </w:pPr>
      <w:r>
        <w:rPr>
          <w:rFonts w:ascii="Times New Roman" w:hAnsi="Times New Roman" w:cs="Times New Roman"/>
          <w:color w:val="131413"/>
          <w:sz w:val="24"/>
          <w:szCs w:val="24"/>
        </w:rPr>
        <w:t xml:space="preserve">Figura 3: </w:t>
      </w:r>
      <w:r w:rsidR="00FC4A26" w:rsidRPr="0006375F">
        <w:rPr>
          <w:rFonts w:ascii="Times New Roman" w:hAnsi="Times New Roman" w:cs="Times New Roman"/>
          <w:color w:val="131413"/>
          <w:sz w:val="24"/>
          <w:szCs w:val="24"/>
        </w:rPr>
        <w:t xml:space="preserve">Número total de esporas de </w:t>
      </w:r>
      <w:r w:rsidR="00FC4A26" w:rsidRPr="0006375F">
        <w:rPr>
          <w:rFonts w:ascii="Times New Roman" w:hAnsi="Times New Roman" w:cs="Times New Roman"/>
          <w:i/>
          <w:color w:val="131413"/>
          <w:sz w:val="24"/>
          <w:szCs w:val="24"/>
        </w:rPr>
        <w:t>Helicogermslita</w:t>
      </w:r>
      <w:r w:rsidR="00FC4A26" w:rsidRPr="0006375F">
        <w:rPr>
          <w:rFonts w:ascii="Times New Roman" w:hAnsi="Times New Roman" w:cs="Times New Roman"/>
          <w:color w:val="131413"/>
          <w:sz w:val="24"/>
          <w:szCs w:val="24"/>
        </w:rPr>
        <w:t xml:space="preserve"> por hora a lo largo de todo el año de estudio.</w:t>
      </w:r>
    </w:p>
    <w:p w14:paraId="2FF44CC2" w14:textId="77777777" w:rsidR="000129F8" w:rsidRDefault="000129F8" w:rsidP="000E2447">
      <w:pPr>
        <w:pStyle w:val="Sinespaciado"/>
        <w:tabs>
          <w:tab w:val="left" w:pos="9781"/>
        </w:tabs>
        <w:spacing w:after="120" w:line="360" w:lineRule="auto"/>
        <w:ind w:right="142"/>
        <w:jc w:val="both"/>
        <w:rPr>
          <w:rFonts w:ascii="Times New Roman" w:hAnsi="Times New Roman" w:cs="Times New Roman"/>
          <w:color w:val="131413"/>
          <w:sz w:val="24"/>
          <w:szCs w:val="24"/>
        </w:rPr>
      </w:pPr>
    </w:p>
    <w:p w14:paraId="4A317848" w14:textId="77777777" w:rsidR="000129F8" w:rsidRDefault="000129F8" w:rsidP="000E2447">
      <w:pPr>
        <w:pStyle w:val="Sinespaciado"/>
        <w:tabs>
          <w:tab w:val="left" w:pos="9781"/>
        </w:tabs>
        <w:spacing w:after="120" w:line="360" w:lineRule="auto"/>
        <w:ind w:right="142"/>
        <w:jc w:val="both"/>
        <w:rPr>
          <w:rFonts w:ascii="Times New Roman" w:hAnsi="Times New Roman" w:cs="Times New Roman"/>
          <w:color w:val="131413"/>
          <w:sz w:val="24"/>
          <w:szCs w:val="24"/>
        </w:rPr>
      </w:pPr>
    </w:p>
    <w:p w14:paraId="66E038C5" w14:textId="77777777" w:rsidR="000129F8" w:rsidRDefault="000129F8" w:rsidP="000E2447">
      <w:pPr>
        <w:pStyle w:val="Sinespaciado"/>
        <w:tabs>
          <w:tab w:val="left" w:pos="9781"/>
        </w:tabs>
        <w:spacing w:after="120" w:line="360" w:lineRule="auto"/>
        <w:ind w:right="142"/>
        <w:jc w:val="both"/>
        <w:rPr>
          <w:rFonts w:ascii="Times New Roman" w:hAnsi="Times New Roman" w:cs="Times New Roman"/>
          <w:color w:val="131413"/>
          <w:sz w:val="24"/>
          <w:szCs w:val="24"/>
        </w:rPr>
      </w:pPr>
    </w:p>
    <w:p w14:paraId="42EEDCDF" w14:textId="77777777" w:rsidR="000129F8" w:rsidRDefault="000129F8" w:rsidP="000E2447">
      <w:pPr>
        <w:pStyle w:val="Sinespaciado"/>
        <w:tabs>
          <w:tab w:val="left" w:pos="9781"/>
        </w:tabs>
        <w:spacing w:after="120" w:line="360" w:lineRule="auto"/>
        <w:ind w:right="142"/>
        <w:jc w:val="both"/>
        <w:rPr>
          <w:rFonts w:ascii="Times New Roman" w:hAnsi="Times New Roman" w:cs="Times New Roman"/>
          <w:color w:val="131413"/>
          <w:sz w:val="24"/>
          <w:szCs w:val="24"/>
        </w:rPr>
      </w:pPr>
    </w:p>
    <w:p w14:paraId="609C21CA" w14:textId="77777777" w:rsidR="000129F8" w:rsidRDefault="000129F8" w:rsidP="000E2447">
      <w:pPr>
        <w:pStyle w:val="Sinespaciado"/>
        <w:tabs>
          <w:tab w:val="left" w:pos="9781"/>
        </w:tabs>
        <w:spacing w:after="120" w:line="360" w:lineRule="auto"/>
        <w:ind w:right="142"/>
        <w:jc w:val="both"/>
        <w:rPr>
          <w:rFonts w:ascii="Times New Roman" w:hAnsi="Times New Roman" w:cs="Times New Roman"/>
          <w:color w:val="131413"/>
          <w:sz w:val="24"/>
          <w:szCs w:val="24"/>
        </w:rPr>
      </w:pPr>
    </w:p>
    <w:p w14:paraId="60C926DC" w14:textId="77777777" w:rsidR="000129F8" w:rsidRDefault="000129F8" w:rsidP="000E2447">
      <w:pPr>
        <w:pStyle w:val="Sinespaciado"/>
        <w:tabs>
          <w:tab w:val="left" w:pos="9781"/>
        </w:tabs>
        <w:spacing w:after="120" w:line="360" w:lineRule="auto"/>
        <w:ind w:right="142"/>
        <w:jc w:val="both"/>
        <w:rPr>
          <w:rFonts w:ascii="Times New Roman" w:hAnsi="Times New Roman" w:cs="Times New Roman"/>
          <w:color w:val="131413"/>
          <w:sz w:val="24"/>
          <w:szCs w:val="24"/>
        </w:rPr>
      </w:pPr>
    </w:p>
    <w:p w14:paraId="1FE4B604" w14:textId="77777777" w:rsidR="000129F8" w:rsidRDefault="000129F8" w:rsidP="000E2447">
      <w:pPr>
        <w:pStyle w:val="Sinespaciado"/>
        <w:tabs>
          <w:tab w:val="left" w:pos="9781"/>
        </w:tabs>
        <w:spacing w:after="120" w:line="360" w:lineRule="auto"/>
        <w:ind w:right="142"/>
        <w:jc w:val="both"/>
        <w:rPr>
          <w:rFonts w:ascii="Times New Roman" w:hAnsi="Times New Roman" w:cs="Times New Roman"/>
          <w:color w:val="131413"/>
          <w:sz w:val="24"/>
          <w:szCs w:val="24"/>
        </w:rPr>
      </w:pPr>
    </w:p>
    <w:p w14:paraId="2427871B" w14:textId="77777777" w:rsidR="000129F8" w:rsidRDefault="000129F8" w:rsidP="000E2447">
      <w:pPr>
        <w:pStyle w:val="Sinespaciado"/>
        <w:tabs>
          <w:tab w:val="left" w:pos="9781"/>
        </w:tabs>
        <w:spacing w:after="120" w:line="360" w:lineRule="auto"/>
        <w:ind w:right="142"/>
        <w:jc w:val="both"/>
        <w:rPr>
          <w:rFonts w:ascii="Times New Roman" w:hAnsi="Times New Roman" w:cs="Times New Roman"/>
          <w:color w:val="131413"/>
          <w:sz w:val="24"/>
          <w:szCs w:val="24"/>
        </w:rPr>
      </w:pPr>
    </w:p>
    <w:p w14:paraId="1B76CD82" w14:textId="77777777" w:rsidR="000129F8" w:rsidRDefault="000129F8" w:rsidP="000E2447">
      <w:pPr>
        <w:pStyle w:val="Sinespaciado"/>
        <w:tabs>
          <w:tab w:val="left" w:pos="9781"/>
        </w:tabs>
        <w:spacing w:after="120" w:line="360" w:lineRule="auto"/>
        <w:ind w:right="142"/>
        <w:jc w:val="both"/>
        <w:rPr>
          <w:rFonts w:ascii="Times New Roman" w:hAnsi="Times New Roman" w:cs="Times New Roman"/>
          <w:color w:val="131413"/>
          <w:sz w:val="24"/>
          <w:szCs w:val="24"/>
        </w:rPr>
      </w:pPr>
    </w:p>
    <w:p w14:paraId="37B6BEA2" w14:textId="77777777" w:rsidR="000129F8" w:rsidRDefault="000129F8" w:rsidP="000E2447">
      <w:pPr>
        <w:pStyle w:val="Sinespaciado"/>
        <w:tabs>
          <w:tab w:val="left" w:pos="9781"/>
        </w:tabs>
        <w:spacing w:after="120" w:line="360" w:lineRule="auto"/>
        <w:ind w:right="142"/>
        <w:jc w:val="both"/>
        <w:rPr>
          <w:rFonts w:ascii="Times New Roman" w:hAnsi="Times New Roman" w:cs="Times New Roman"/>
          <w:color w:val="131413"/>
          <w:sz w:val="24"/>
          <w:szCs w:val="24"/>
        </w:rPr>
      </w:pPr>
    </w:p>
    <w:p w14:paraId="78BC0E7C" w14:textId="77777777" w:rsidR="000129F8" w:rsidRDefault="000129F8" w:rsidP="000E2447">
      <w:pPr>
        <w:pStyle w:val="Sinespaciado"/>
        <w:tabs>
          <w:tab w:val="left" w:pos="9781"/>
        </w:tabs>
        <w:spacing w:after="120" w:line="360" w:lineRule="auto"/>
        <w:ind w:right="142"/>
        <w:jc w:val="both"/>
        <w:rPr>
          <w:rFonts w:ascii="Times New Roman" w:hAnsi="Times New Roman" w:cs="Times New Roman"/>
          <w:color w:val="131413"/>
          <w:sz w:val="24"/>
          <w:szCs w:val="24"/>
        </w:rPr>
      </w:pPr>
    </w:p>
    <w:p w14:paraId="6184AFBE" w14:textId="77777777" w:rsidR="000129F8" w:rsidRDefault="000129F8" w:rsidP="000E2447">
      <w:pPr>
        <w:pStyle w:val="Sinespaciado"/>
        <w:tabs>
          <w:tab w:val="left" w:pos="9781"/>
        </w:tabs>
        <w:spacing w:after="120" w:line="360" w:lineRule="auto"/>
        <w:ind w:right="142"/>
        <w:jc w:val="both"/>
        <w:rPr>
          <w:rFonts w:ascii="Times New Roman" w:hAnsi="Times New Roman" w:cs="Times New Roman"/>
          <w:color w:val="131413"/>
          <w:sz w:val="24"/>
          <w:szCs w:val="24"/>
        </w:rPr>
      </w:pPr>
    </w:p>
    <w:p w14:paraId="3A57003D" w14:textId="77777777" w:rsidR="000129F8" w:rsidRDefault="000129F8" w:rsidP="000E2447">
      <w:pPr>
        <w:pStyle w:val="Sinespaciado"/>
        <w:tabs>
          <w:tab w:val="left" w:pos="9781"/>
        </w:tabs>
        <w:spacing w:after="120" w:line="360" w:lineRule="auto"/>
        <w:ind w:right="142"/>
        <w:jc w:val="both"/>
        <w:rPr>
          <w:rFonts w:ascii="Times New Roman" w:hAnsi="Times New Roman" w:cs="Times New Roman"/>
          <w:color w:val="131413"/>
          <w:sz w:val="24"/>
          <w:szCs w:val="24"/>
        </w:rPr>
      </w:pPr>
    </w:p>
    <w:p w14:paraId="36B0F36F" w14:textId="77777777" w:rsidR="000129F8" w:rsidRDefault="000129F8" w:rsidP="000E2447">
      <w:pPr>
        <w:pStyle w:val="Sinespaciado"/>
        <w:tabs>
          <w:tab w:val="left" w:pos="9781"/>
        </w:tabs>
        <w:spacing w:after="120" w:line="360" w:lineRule="auto"/>
        <w:ind w:right="142"/>
        <w:jc w:val="both"/>
        <w:rPr>
          <w:rFonts w:ascii="Times New Roman" w:hAnsi="Times New Roman" w:cs="Times New Roman"/>
          <w:color w:val="131413"/>
          <w:sz w:val="24"/>
          <w:szCs w:val="24"/>
        </w:rPr>
      </w:pPr>
    </w:p>
    <w:p w14:paraId="3D77C9E8" w14:textId="77777777" w:rsidR="000129F8" w:rsidRDefault="000129F8" w:rsidP="000E2447">
      <w:pPr>
        <w:pStyle w:val="Sinespaciado"/>
        <w:tabs>
          <w:tab w:val="left" w:pos="9781"/>
        </w:tabs>
        <w:spacing w:after="120" w:line="360" w:lineRule="auto"/>
        <w:ind w:right="142"/>
        <w:jc w:val="both"/>
        <w:rPr>
          <w:rFonts w:ascii="Times New Roman" w:hAnsi="Times New Roman" w:cs="Times New Roman"/>
          <w:color w:val="131413"/>
          <w:sz w:val="24"/>
          <w:szCs w:val="24"/>
        </w:rPr>
      </w:pPr>
    </w:p>
    <w:p w14:paraId="3789A84B" w14:textId="77777777" w:rsidR="000129F8" w:rsidRDefault="000129F8" w:rsidP="000E2447">
      <w:pPr>
        <w:pStyle w:val="Sinespaciado"/>
        <w:tabs>
          <w:tab w:val="left" w:pos="9781"/>
        </w:tabs>
        <w:spacing w:after="120" w:line="360" w:lineRule="auto"/>
        <w:ind w:right="142"/>
        <w:jc w:val="both"/>
        <w:rPr>
          <w:rFonts w:ascii="Times New Roman" w:hAnsi="Times New Roman" w:cs="Times New Roman"/>
          <w:color w:val="131413"/>
          <w:sz w:val="24"/>
          <w:szCs w:val="24"/>
        </w:rPr>
      </w:pPr>
    </w:p>
    <w:p w14:paraId="370A0503" w14:textId="77777777" w:rsidR="000129F8" w:rsidRDefault="000129F8" w:rsidP="000E2447">
      <w:pPr>
        <w:pStyle w:val="Sinespaciado"/>
        <w:tabs>
          <w:tab w:val="left" w:pos="9781"/>
        </w:tabs>
        <w:spacing w:after="120" w:line="360" w:lineRule="auto"/>
        <w:ind w:right="142"/>
        <w:jc w:val="both"/>
        <w:rPr>
          <w:rFonts w:ascii="Times New Roman" w:hAnsi="Times New Roman" w:cs="Times New Roman"/>
          <w:color w:val="131413"/>
          <w:sz w:val="24"/>
          <w:szCs w:val="24"/>
        </w:rPr>
      </w:pPr>
    </w:p>
    <w:p w14:paraId="166F0DAC" w14:textId="77777777" w:rsidR="000129F8" w:rsidRDefault="000129F8" w:rsidP="000E2447">
      <w:pPr>
        <w:pStyle w:val="Sinespaciado"/>
        <w:tabs>
          <w:tab w:val="left" w:pos="9781"/>
        </w:tabs>
        <w:spacing w:after="120" w:line="360" w:lineRule="auto"/>
        <w:ind w:right="142"/>
        <w:jc w:val="both"/>
        <w:rPr>
          <w:rFonts w:ascii="Times New Roman" w:hAnsi="Times New Roman" w:cs="Times New Roman"/>
          <w:color w:val="131413"/>
          <w:sz w:val="24"/>
          <w:szCs w:val="24"/>
        </w:rPr>
      </w:pPr>
    </w:p>
    <w:p w14:paraId="3D6C4132" w14:textId="77777777" w:rsidR="000129F8" w:rsidRDefault="000129F8" w:rsidP="000E2447">
      <w:pPr>
        <w:pStyle w:val="Sinespaciado"/>
        <w:tabs>
          <w:tab w:val="left" w:pos="9781"/>
        </w:tabs>
        <w:spacing w:after="120" w:line="360" w:lineRule="auto"/>
        <w:ind w:right="142"/>
        <w:jc w:val="both"/>
        <w:rPr>
          <w:rFonts w:ascii="Times New Roman" w:hAnsi="Times New Roman" w:cs="Times New Roman"/>
          <w:color w:val="131413"/>
          <w:sz w:val="24"/>
          <w:szCs w:val="24"/>
        </w:rPr>
      </w:pPr>
    </w:p>
    <w:p w14:paraId="7D0E0077" w14:textId="77777777" w:rsidR="000129F8" w:rsidRDefault="000129F8" w:rsidP="000E2447">
      <w:pPr>
        <w:pStyle w:val="Sinespaciado"/>
        <w:tabs>
          <w:tab w:val="left" w:pos="9781"/>
        </w:tabs>
        <w:spacing w:after="120" w:line="360" w:lineRule="auto"/>
        <w:ind w:right="142"/>
        <w:jc w:val="both"/>
        <w:rPr>
          <w:rFonts w:ascii="Times New Roman" w:hAnsi="Times New Roman" w:cs="Times New Roman"/>
          <w:color w:val="131413"/>
          <w:sz w:val="24"/>
          <w:szCs w:val="24"/>
        </w:rPr>
      </w:pPr>
    </w:p>
    <w:p w14:paraId="1D34C540" w14:textId="734CCFD1" w:rsidR="000129F8" w:rsidRPr="000E2447" w:rsidRDefault="000129F8" w:rsidP="000E2447">
      <w:pPr>
        <w:pStyle w:val="Sinespaciado"/>
        <w:tabs>
          <w:tab w:val="left" w:pos="9781"/>
        </w:tabs>
        <w:spacing w:after="120" w:line="360" w:lineRule="auto"/>
        <w:ind w:right="142"/>
        <w:jc w:val="both"/>
        <w:rPr>
          <w:rFonts w:ascii="Times New Roman" w:hAnsi="Times New Roman" w:cs="Times New Roman"/>
          <w:color w:val="131413"/>
          <w:sz w:val="24"/>
          <w:szCs w:val="24"/>
        </w:rPr>
      </w:pPr>
      <w:r w:rsidRPr="0006375F">
        <w:rPr>
          <w:rFonts w:ascii="Times New Roman" w:hAnsi="Times New Roman" w:cs="Times New Roman"/>
          <w:noProof/>
          <w:lang w:eastAsia="es-AR"/>
        </w:rPr>
        <w:lastRenderedPageBreak/>
        <w:drawing>
          <wp:inline distT="0" distB="0" distL="0" distR="0" wp14:anchorId="64CD7458" wp14:editId="28453E13">
            <wp:extent cx="5040000" cy="6685200"/>
            <wp:effectExtent l="0" t="0" r="8255" b="1905"/>
            <wp:docPr id="3" name="Imagen 3" descr="C:\Users\Luciana\Documents\mapa cli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iana\Documents\mapa climas.jpg"/>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040000" cy="6685200"/>
                    </a:xfrm>
                    <a:prstGeom prst="rect">
                      <a:avLst/>
                    </a:prstGeom>
                    <a:noFill/>
                    <a:ln>
                      <a:noFill/>
                    </a:ln>
                  </pic:spPr>
                </pic:pic>
              </a:graphicData>
            </a:graphic>
          </wp:inline>
        </w:drawing>
      </w:r>
    </w:p>
    <w:p w14:paraId="3FE2BD8A" w14:textId="00336691" w:rsidR="000E2447" w:rsidRDefault="000E2447" w:rsidP="00F4206F">
      <w:pPr>
        <w:pStyle w:val="Sinespaciado"/>
        <w:tabs>
          <w:tab w:val="left" w:pos="9781"/>
        </w:tabs>
        <w:spacing w:after="120" w:line="360" w:lineRule="auto"/>
        <w:ind w:right="142"/>
        <w:jc w:val="both"/>
        <w:rPr>
          <w:rFonts w:ascii="Times New Roman" w:hAnsi="Times New Roman" w:cs="Times New Roman"/>
          <w:sz w:val="24"/>
          <w:szCs w:val="24"/>
        </w:rPr>
      </w:pPr>
    </w:p>
    <w:p w14:paraId="7C99BCAE" w14:textId="77777777" w:rsidR="000C39DA" w:rsidRPr="0006375F" w:rsidRDefault="000C39DA" w:rsidP="00F4206F">
      <w:pPr>
        <w:pStyle w:val="Sinespaciado"/>
        <w:tabs>
          <w:tab w:val="left" w:pos="9781"/>
        </w:tabs>
        <w:spacing w:after="120" w:line="360" w:lineRule="auto"/>
        <w:ind w:right="142"/>
        <w:jc w:val="both"/>
        <w:rPr>
          <w:rFonts w:ascii="Times New Roman" w:hAnsi="Times New Roman" w:cs="Times New Roman"/>
          <w:sz w:val="24"/>
          <w:szCs w:val="24"/>
        </w:rPr>
      </w:pPr>
    </w:p>
    <w:p w14:paraId="4ABAF4F2" w14:textId="6700F501" w:rsidR="00F4206F" w:rsidRPr="0006375F" w:rsidRDefault="00F4206F" w:rsidP="003E321C">
      <w:pPr>
        <w:pStyle w:val="Sinespaciado"/>
        <w:tabs>
          <w:tab w:val="left" w:pos="9781"/>
        </w:tabs>
        <w:spacing w:after="120"/>
        <w:ind w:right="142"/>
        <w:jc w:val="both"/>
        <w:rPr>
          <w:rFonts w:ascii="Times New Roman" w:hAnsi="Times New Roman" w:cs="Times New Roman"/>
          <w:sz w:val="24"/>
          <w:szCs w:val="24"/>
        </w:rPr>
      </w:pPr>
    </w:p>
    <w:p w14:paraId="5D72A221" w14:textId="77777777" w:rsidR="0006375F" w:rsidRDefault="0006375F">
      <w:pPr>
        <w:pStyle w:val="Sinespaciado"/>
        <w:tabs>
          <w:tab w:val="left" w:pos="9781"/>
        </w:tabs>
        <w:spacing w:after="120"/>
        <w:ind w:right="142"/>
        <w:jc w:val="both"/>
        <w:rPr>
          <w:rFonts w:ascii="Times New Roman" w:hAnsi="Times New Roman" w:cs="Times New Roman"/>
          <w:sz w:val="24"/>
          <w:szCs w:val="24"/>
        </w:rPr>
      </w:pPr>
    </w:p>
    <w:p w14:paraId="259B3301" w14:textId="77777777" w:rsidR="000129F8" w:rsidRDefault="000129F8">
      <w:pPr>
        <w:pStyle w:val="Sinespaciado"/>
        <w:tabs>
          <w:tab w:val="left" w:pos="9781"/>
        </w:tabs>
        <w:spacing w:after="120"/>
        <w:ind w:right="142"/>
        <w:jc w:val="both"/>
        <w:rPr>
          <w:rFonts w:ascii="Times New Roman" w:hAnsi="Times New Roman" w:cs="Times New Roman"/>
          <w:sz w:val="24"/>
          <w:szCs w:val="24"/>
        </w:rPr>
      </w:pPr>
    </w:p>
    <w:p w14:paraId="05A84C1C" w14:textId="036B33F3" w:rsidR="00D128C5" w:rsidRDefault="0092669F">
      <w:pPr>
        <w:pStyle w:val="Sinespaciado"/>
        <w:tabs>
          <w:tab w:val="left" w:pos="9781"/>
        </w:tabs>
        <w:spacing w:after="120"/>
        <w:ind w:right="142"/>
        <w:jc w:val="both"/>
        <w:rPr>
          <w:rFonts w:ascii="Times New Roman" w:hAnsi="Times New Roman" w:cs="Times New Roman"/>
          <w:sz w:val="24"/>
          <w:szCs w:val="24"/>
        </w:rPr>
      </w:pPr>
      <w:r>
        <w:rPr>
          <w:rFonts w:ascii="Times New Roman" w:hAnsi="Times New Roman" w:cs="Times New Roman"/>
          <w:sz w:val="24"/>
          <w:szCs w:val="24"/>
        </w:rPr>
        <w:t xml:space="preserve">    </w:t>
      </w:r>
    </w:p>
    <w:p w14:paraId="596B607A" w14:textId="7787EDF5" w:rsidR="0048109C" w:rsidRDefault="00EC641F">
      <w:pPr>
        <w:pStyle w:val="Sinespaciado"/>
        <w:tabs>
          <w:tab w:val="left" w:pos="9781"/>
        </w:tabs>
        <w:spacing w:after="120"/>
        <w:ind w:right="142"/>
        <w:jc w:val="both"/>
        <w:rPr>
          <w:rFonts w:ascii="Times New Roman" w:hAnsi="Times New Roman" w:cs="Times New Roman"/>
          <w:sz w:val="24"/>
          <w:szCs w:val="24"/>
        </w:rPr>
      </w:pPr>
      <w:r>
        <w:rPr>
          <w:rFonts w:ascii="Times New Roman" w:hAnsi="Times New Roman" w:cs="Times New Roman"/>
          <w:noProof/>
          <w:sz w:val="24"/>
          <w:szCs w:val="24"/>
          <w:lang w:eastAsia="es-AR"/>
        </w:rPr>
        <w:lastRenderedPageBreak/>
        <w:drawing>
          <wp:inline distT="0" distB="0" distL="0" distR="0" wp14:anchorId="0C948059" wp14:editId="555D4E0B">
            <wp:extent cx="5667375" cy="2381250"/>
            <wp:effectExtent l="0" t="0" r="9525" b="0"/>
            <wp:docPr id="292" name="Imagen 292" descr="C:\Users\Luciana\Downloads\lámina 3 300p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Luciana\Downloads\lámina 3 300ppp.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67375" cy="2381250"/>
                    </a:xfrm>
                    <a:prstGeom prst="rect">
                      <a:avLst/>
                    </a:prstGeom>
                    <a:noFill/>
                    <a:ln>
                      <a:noFill/>
                    </a:ln>
                  </pic:spPr>
                </pic:pic>
              </a:graphicData>
            </a:graphic>
          </wp:inline>
        </w:drawing>
      </w:r>
    </w:p>
    <w:p w14:paraId="0760FEDE" w14:textId="57E1B2BC" w:rsidR="0048109C" w:rsidRDefault="0048109C">
      <w:pPr>
        <w:pStyle w:val="Sinespaciado"/>
        <w:tabs>
          <w:tab w:val="left" w:pos="9781"/>
        </w:tabs>
        <w:spacing w:after="120"/>
        <w:ind w:right="142"/>
        <w:jc w:val="both"/>
        <w:rPr>
          <w:rFonts w:ascii="Times New Roman" w:hAnsi="Times New Roman" w:cs="Times New Roman"/>
          <w:sz w:val="24"/>
          <w:szCs w:val="24"/>
        </w:rPr>
      </w:pPr>
    </w:p>
    <w:p w14:paraId="52E400D3" w14:textId="023FC037" w:rsidR="00F72735" w:rsidRPr="009E6E6E" w:rsidRDefault="009E6E6E" w:rsidP="001E3464">
      <w:pPr>
        <w:pStyle w:val="Sinespaciado"/>
        <w:tabs>
          <w:tab w:val="left" w:pos="9781"/>
        </w:tabs>
        <w:spacing w:after="120" w:line="276" w:lineRule="auto"/>
        <w:ind w:right="142"/>
        <w:jc w:val="both"/>
        <w:rPr>
          <w:rFonts w:ascii="Times New Roman" w:hAnsi="Times New Roman" w:cs="Times New Roman"/>
          <w:sz w:val="24"/>
          <w:szCs w:val="24"/>
        </w:rPr>
      </w:pPr>
      <w:r w:rsidRPr="009E6E6E">
        <w:rPr>
          <w:rFonts w:ascii="Times New Roman" w:hAnsi="Times New Roman" w:cs="Times New Roman"/>
          <w:sz w:val="24"/>
          <w:szCs w:val="24"/>
        </w:rPr>
        <w:t>A.</w:t>
      </w:r>
      <w:r>
        <w:rPr>
          <w:rFonts w:ascii="Times New Roman" w:hAnsi="Times New Roman" w:cs="Times New Roman"/>
          <w:i/>
          <w:sz w:val="24"/>
          <w:szCs w:val="24"/>
        </w:rPr>
        <w:t xml:space="preserve"> </w:t>
      </w:r>
      <w:r w:rsidR="0092669F" w:rsidRPr="00760C66">
        <w:rPr>
          <w:rFonts w:ascii="Times New Roman" w:hAnsi="Times New Roman" w:cs="Times New Roman"/>
          <w:i/>
          <w:sz w:val="24"/>
          <w:szCs w:val="24"/>
        </w:rPr>
        <w:t>H. aucklandica</w:t>
      </w:r>
      <w:r>
        <w:rPr>
          <w:rFonts w:ascii="Times New Roman" w:hAnsi="Times New Roman" w:cs="Times New Roman"/>
          <w:i/>
          <w:sz w:val="24"/>
          <w:szCs w:val="24"/>
        </w:rPr>
        <w:t xml:space="preserve">; </w:t>
      </w:r>
      <w:r w:rsidRPr="009E6E6E">
        <w:rPr>
          <w:rFonts w:ascii="Times New Roman" w:hAnsi="Times New Roman" w:cs="Times New Roman"/>
          <w:sz w:val="24"/>
          <w:szCs w:val="24"/>
        </w:rPr>
        <w:t>B.</w:t>
      </w:r>
      <w:r>
        <w:rPr>
          <w:rFonts w:ascii="Times New Roman" w:hAnsi="Times New Roman" w:cs="Times New Roman"/>
          <w:i/>
          <w:sz w:val="24"/>
          <w:szCs w:val="24"/>
        </w:rPr>
        <w:t xml:space="preserve"> </w:t>
      </w:r>
      <w:r w:rsidR="0092669F" w:rsidRPr="009E6E6E">
        <w:rPr>
          <w:rFonts w:ascii="Times New Roman" w:hAnsi="Times New Roman" w:cs="Times New Roman"/>
          <w:i/>
          <w:sz w:val="24"/>
          <w:szCs w:val="24"/>
        </w:rPr>
        <w:t>H. celastri</w:t>
      </w:r>
      <w:r>
        <w:rPr>
          <w:rFonts w:ascii="Times New Roman" w:hAnsi="Times New Roman" w:cs="Times New Roman"/>
          <w:i/>
          <w:sz w:val="24"/>
          <w:szCs w:val="24"/>
        </w:rPr>
        <w:t xml:space="preserve">; </w:t>
      </w:r>
      <w:r w:rsidRPr="009E6E6E">
        <w:rPr>
          <w:rFonts w:ascii="Times New Roman" w:hAnsi="Times New Roman" w:cs="Times New Roman"/>
          <w:sz w:val="24"/>
          <w:szCs w:val="24"/>
        </w:rPr>
        <w:t>C.</w:t>
      </w:r>
      <w:r>
        <w:rPr>
          <w:rFonts w:ascii="Times New Roman" w:hAnsi="Times New Roman" w:cs="Times New Roman"/>
          <w:i/>
          <w:sz w:val="24"/>
          <w:szCs w:val="24"/>
        </w:rPr>
        <w:t xml:space="preserve"> </w:t>
      </w:r>
      <w:r w:rsidR="0092669F" w:rsidRPr="009E6E6E">
        <w:rPr>
          <w:rFonts w:ascii="Times New Roman" w:hAnsi="Times New Roman" w:cs="Times New Roman"/>
          <w:i/>
          <w:sz w:val="24"/>
          <w:szCs w:val="24"/>
        </w:rPr>
        <w:t>H. diversa</w:t>
      </w:r>
      <w:r>
        <w:rPr>
          <w:rFonts w:ascii="Times New Roman" w:hAnsi="Times New Roman" w:cs="Times New Roman"/>
          <w:i/>
          <w:sz w:val="24"/>
          <w:szCs w:val="24"/>
        </w:rPr>
        <w:t xml:space="preserve">; </w:t>
      </w:r>
      <w:r w:rsidRPr="009E6E6E">
        <w:rPr>
          <w:rFonts w:ascii="Times New Roman" w:hAnsi="Times New Roman" w:cs="Times New Roman"/>
          <w:sz w:val="24"/>
          <w:szCs w:val="24"/>
        </w:rPr>
        <w:t>D.</w:t>
      </w:r>
      <w:r>
        <w:rPr>
          <w:rFonts w:ascii="Times New Roman" w:hAnsi="Times New Roman" w:cs="Times New Roman"/>
          <w:i/>
          <w:sz w:val="24"/>
          <w:szCs w:val="24"/>
        </w:rPr>
        <w:t xml:space="preserve"> </w:t>
      </w:r>
      <w:r w:rsidR="0092669F" w:rsidRPr="009E6E6E">
        <w:rPr>
          <w:rFonts w:ascii="Times New Roman" w:hAnsi="Times New Roman" w:cs="Times New Roman"/>
          <w:i/>
          <w:sz w:val="24"/>
          <w:szCs w:val="24"/>
        </w:rPr>
        <w:t>H. fleischhakii</w:t>
      </w:r>
      <w:r>
        <w:rPr>
          <w:rFonts w:ascii="Times New Roman" w:hAnsi="Times New Roman" w:cs="Times New Roman"/>
          <w:i/>
          <w:sz w:val="24"/>
          <w:szCs w:val="24"/>
        </w:rPr>
        <w:t xml:space="preserve">; </w:t>
      </w:r>
      <w:r w:rsidRPr="009E6E6E">
        <w:rPr>
          <w:rFonts w:ascii="Times New Roman" w:hAnsi="Times New Roman" w:cs="Times New Roman"/>
          <w:sz w:val="24"/>
          <w:szCs w:val="24"/>
        </w:rPr>
        <w:t>E.</w:t>
      </w:r>
      <w:r>
        <w:rPr>
          <w:rFonts w:ascii="Times New Roman" w:hAnsi="Times New Roman" w:cs="Times New Roman"/>
          <w:i/>
          <w:sz w:val="24"/>
          <w:szCs w:val="24"/>
        </w:rPr>
        <w:t xml:space="preserve"> </w:t>
      </w:r>
      <w:r w:rsidR="0092669F" w:rsidRPr="009E6E6E">
        <w:rPr>
          <w:rFonts w:ascii="Times New Roman" w:hAnsi="Times New Roman" w:cs="Times New Roman"/>
          <w:i/>
          <w:sz w:val="24"/>
          <w:szCs w:val="24"/>
        </w:rPr>
        <w:t>H. gaudefroyi</w:t>
      </w:r>
      <w:r>
        <w:rPr>
          <w:rFonts w:ascii="Times New Roman" w:hAnsi="Times New Roman" w:cs="Times New Roman"/>
          <w:i/>
          <w:sz w:val="24"/>
          <w:szCs w:val="24"/>
        </w:rPr>
        <w:t xml:space="preserve">; </w:t>
      </w:r>
      <w:r w:rsidRPr="009E6E6E">
        <w:rPr>
          <w:rFonts w:ascii="Times New Roman" w:hAnsi="Times New Roman" w:cs="Times New Roman"/>
          <w:sz w:val="24"/>
          <w:szCs w:val="24"/>
        </w:rPr>
        <w:t>F.</w:t>
      </w:r>
      <w:r>
        <w:rPr>
          <w:rFonts w:ascii="Times New Roman" w:hAnsi="Times New Roman" w:cs="Times New Roman"/>
          <w:i/>
          <w:sz w:val="24"/>
          <w:szCs w:val="24"/>
        </w:rPr>
        <w:t xml:space="preserve"> H. </w:t>
      </w:r>
      <w:r w:rsidR="0092669F" w:rsidRPr="009E6E6E">
        <w:rPr>
          <w:rFonts w:ascii="Times New Roman" w:hAnsi="Times New Roman" w:cs="Times New Roman"/>
          <w:i/>
          <w:sz w:val="24"/>
          <w:szCs w:val="24"/>
        </w:rPr>
        <w:t>gisbornia</w:t>
      </w:r>
      <w:r>
        <w:rPr>
          <w:rFonts w:ascii="Times New Roman" w:hAnsi="Times New Roman" w:cs="Times New Roman"/>
          <w:sz w:val="24"/>
          <w:szCs w:val="24"/>
        </w:rPr>
        <w:t xml:space="preserve">; </w:t>
      </w:r>
      <w:r w:rsidRPr="009E6E6E">
        <w:rPr>
          <w:rFonts w:ascii="Times New Roman" w:hAnsi="Times New Roman" w:cs="Times New Roman"/>
          <w:sz w:val="24"/>
          <w:szCs w:val="24"/>
        </w:rPr>
        <w:t>G.</w:t>
      </w:r>
      <w:r>
        <w:rPr>
          <w:rFonts w:ascii="Times New Roman" w:hAnsi="Times New Roman" w:cs="Times New Roman"/>
          <w:sz w:val="24"/>
          <w:szCs w:val="24"/>
        </w:rPr>
        <w:t xml:space="preserve"> </w:t>
      </w:r>
      <w:r w:rsidR="0092669F" w:rsidRPr="009E6E6E">
        <w:rPr>
          <w:rFonts w:ascii="Times New Roman" w:hAnsi="Times New Roman" w:cs="Times New Roman"/>
          <w:i/>
          <w:sz w:val="24"/>
          <w:szCs w:val="24"/>
        </w:rPr>
        <w:t>H. johnstonii</w:t>
      </w:r>
      <w:r>
        <w:rPr>
          <w:rFonts w:ascii="Times New Roman" w:hAnsi="Times New Roman" w:cs="Times New Roman"/>
          <w:i/>
          <w:sz w:val="24"/>
          <w:szCs w:val="24"/>
        </w:rPr>
        <w:t xml:space="preserve">; </w:t>
      </w:r>
      <w:r w:rsidRPr="009E6E6E">
        <w:rPr>
          <w:rFonts w:ascii="Times New Roman" w:hAnsi="Times New Roman" w:cs="Times New Roman"/>
          <w:sz w:val="24"/>
          <w:szCs w:val="24"/>
        </w:rPr>
        <w:t>H.</w:t>
      </w:r>
      <w:r>
        <w:rPr>
          <w:rFonts w:ascii="Times New Roman" w:hAnsi="Times New Roman" w:cs="Times New Roman"/>
          <w:i/>
          <w:sz w:val="24"/>
          <w:szCs w:val="24"/>
        </w:rPr>
        <w:t xml:space="preserve"> </w:t>
      </w:r>
      <w:r w:rsidR="0092669F" w:rsidRPr="009E6E6E">
        <w:rPr>
          <w:rFonts w:ascii="Times New Roman" w:hAnsi="Times New Roman" w:cs="Times New Roman"/>
          <w:i/>
          <w:sz w:val="24"/>
          <w:szCs w:val="24"/>
        </w:rPr>
        <w:t>H. mackenziei</w:t>
      </w:r>
      <w:r>
        <w:rPr>
          <w:rFonts w:ascii="Times New Roman" w:hAnsi="Times New Roman" w:cs="Times New Roman"/>
          <w:i/>
          <w:sz w:val="24"/>
          <w:szCs w:val="24"/>
        </w:rPr>
        <w:t xml:space="preserve">; </w:t>
      </w:r>
      <w:r w:rsidRPr="009E6E6E">
        <w:rPr>
          <w:rFonts w:ascii="Times New Roman" w:hAnsi="Times New Roman" w:cs="Times New Roman"/>
          <w:sz w:val="24"/>
          <w:szCs w:val="24"/>
        </w:rPr>
        <w:t>I.</w:t>
      </w:r>
      <w:r>
        <w:rPr>
          <w:rFonts w:ascii="Times New Roman" w:hAnsi="Times New Roman" w:cs="Times New Roman"/>
          <w:i/>
          <w:sz w:val="24"/>
          <w:szCs w:val="24"/>
        </w:rPr>
        <w:t xml:space="preserve"> </w:t>
      </w:r>
      <w:r w:rsidR="0092669F" w:rsidRPr="009E6E6E">
        <w:rPr>
          <w:rFonts w:ascii="Times New Roman" w:hAnsi="Times New Roman" w:cs="Times New Roman"/>
          <w:i/>
          <w:sz w:val="24"/>
          <w:szCs w:val="24"/>
        </w:rPr>
        <w:t>H. valdiviensis</w:t>
      </w:r>
      <w:r>
        <w:rPr>
          <w:rFonts w:ascii="Times New Roman" w:hAnsi="Times New Roman" w:cs="Times New Roman"/>
          <w:i/>
          <w:sz w:val="24"/>
          <w:szCs w:val="24"/>
        </w:rPr>
        <w:t xml:space="preserve">; </w:t>
      </w:r>
      <w:r w:rsidRPr="009E6E6E">
        <w:rPr>
          <w:rFonts w:ascii="Times New Roman" w:hAnsi="Times New Roman" w:cs="Times New Roman"/>
          <w:sz w:val="24"/>
          <w:szCs w:val="24"/>
        </w:rPr>
        <w:t>J.</w:t>
      </w:r>
      <w:r>
        <w:rPr>
          <w:rFonts w:ascii="Times New Roman" w:hAnsi="Times New Roman" w:cs="Times New Roman"/>
          <w:i/>
          <w:sz w:val="24"/>
          <w:szCs w:val="24"/>
        </w:rPr>
        <w:t xml:space="preserve"> </w:t>
      </w:r>
      <w:r w:rsidR="0092669F" w:rsidRPr="009E6E6E">
        <w:rPr>
          <w:rFonts w:ascii="Times New Roman" w:hAnsi="Times New Roman" w:cs="Times New Roman"/>
          <w:i/>
          <w:sz w:val="24"/>
          <w:szCs w:val="24"/>
        </w:rPr>
        <w:t>Helicogermslita sp</w:t>
      </w:r>
      <w:r w:rsidR="001E3464">
        <w:rPr>
          <w:rFonts w:ascii="Times New Roman" w:hAnsi="Times New Roman" w:cs="Times New Roman"/>
          <w:i/>
          <w:sz w:val="24"/>
          <w:szCs w:val="24"/>
        </w:rPr>
        <w:t>.</w:t>
      </w:r>
      <w:r w:rsidR="0092669F" w:rsidRPr="009E6E6E">
        <w:rPr>
          <w:rFonts w:ascii="Times New Roman" w:hAnsi="Times New Roman" w:cs="Times New Roman"/>
          <w:i/>
          <w:sz w:val="24"/>
          <w:szCs w:val="24"/>
        </w:rPr>
        <w:t xml:space="preserve"> </w:t>
      </w:r>
      <w:r w:rsidR="0092669F" w:rsidRPr="009E6E6E">
        <w:rPr>
          <w:rFonts w:ascii="Times New Roman" w:hAnsi="Times New Roman" w:cs="Times New Roman"/>
          <w:sz w:val="24"/>
          <w:szCs w:val="24"/>
        </w:rPr>
        <w:t>(Este trabajo)</w:t>
      </w:r>
      <w:r w:rsidR="00D616FC" w:rsidRPr="009E6E6E">
        <w:rPr>
          <w:rFonts w:ascii="Times New Roman" w:hAnsi="Times New Roman" w:cs="Times New Roman"/>
          <w:sz w:val="24"/>
          <w:szCs w:val="24"/>
        </w:rPr>
        <w:t xml:space="preserve">   </w:t>
      </w:r>
      <w:r w:rsidR="00F72735" w:rsidRPr="009E6E6E">
        <w:rPr>
          <w:rFonts w:ascii="Times New Roman" w:hAnsi="Times New Roman" w:cs="Times New Roman"/>
          <w:sz w:val="24"/>
          <w:szCs w:val="24"/>
          <w:u w:val="single"/>
        </w:rPr>
        <w:t>Bar</w:t>
      </w:r>
      <w:r w:rsidR="00715B97" w:rsidRPr="009E6E6E">
        <w:rPr>
          <w:rFonts w:ascii="Times New Roman" w:hAnsi="Times New Roman" w:cs="Times New Roman"/>
          <w:sz w:val="24"/>
          <w:szCs w:val="24"/>
          <w:u w:val="single"/>
        </w:rPr>
        <w:t>ra</w:t>
      </w:r>
      <w:r w:rsidR="00F72735" w:rsidRPr="009E6E6E">
        <w:rPr>
          <w:rFonts w:ascii="Times New Roman" w:hAnsi="Times New Roman" w:cs="Times New Roman"/>
          <w:sz w:val="24"/>
          <w:szCs w:val="24"/>
          <w:u w:val="single"/>
        </w:rPr>
        <w:t xml:space="preserve"> = 10 µm</w:t>
      </w:r>
    </w:p>
    <w:p w14:paraId="351450E1" w14:textId="77777777" w:rsidR="0048109C" w:rsidRDefault="0048109C">
      <w:pPr>
        <w:pStyle w:val="Sinespaciado"/>
        <w:tabs>
          <w:tab w:val="left" w:pos="9781"/>
        </w:tabs>
        <w:spacing w:after="120"/>
        <w:ind w:right="142"/>
        <w:jc w:val="both"/>
        <w:rPr>
          <w:rFonts w:ascii="Times New Roman" w:hAnsi="Times New Roman" w:cs="Times New Roman"/>
          <w:sz w:val="24"/>
          <w:szCs w:val="24"/>
        </w:rPr>
      </w:pPr>
    </w:p>
    <w:p w14:paraId="676F857A" w14:textId="17DA6F56" w:rsidR="0048109C" w:rsidRDefault="0048109C">
      <w:pPr>
        <w:pStyle w:val="Sinespaciado"/>
        <w:tabs>
          <w:tab w:val="left" w:pos="9781"/>
        </w:tabs>
        <w:spacing w:after="120"/>
        <w:ind w:right="142"/>
        <w:jc w:val="both"/>
        <w:rPr>
          <w:rFonts w:ascii="Times New Roman" w:hAnsi="Times New Roman" w:cs="Times New Roman"/>
          <w:sz w:val="24"/>
          <w:szCs w:val="24"/>
        </w:rPr>
      </w:pPr>
    </w:p>
    <w:p w14:paraId="7E0285A4" w14:textId="77777777" w:rsidR="001E3464" w:rsidRDefault="001E3464">
      <w:pPr>
        <w:pStyle w:val="Sinespaciado"/>
        <w:tabs>
          <w:tab w:val="left" w:pos="9781"/>
        </w:tabs>
        <w:spacing w:after="120"/>
        <w:ind w:right="142"/>
        <w:jc w:val="both"/>
        <w:rPr>
          <w:rFonts w:ascii="Times New Roman" w:hAnsi="Times New Roman" w:cs="Times New Roman"/>
          <w:sz w:val="24"/>
          <w:szCs w:val="24"/>
        </w:rPr>
      </w:pPr>
    </w:p>
    <w:p w14:paraId="41CDCEFA" w14:textId="77777777" w:rsidR="001E3464" w:rsidRDefault="001E3464">
      <w:pPr>
        <w:pStyle w:val="Sinespaciado"/>
        <w:tabs>
          <w:tab w:val="left" w:pos="9781"/>
        </w:tabs>
        <w:spacing w:after="120"/>
        <w:ind w:right="142"/>
        <w:jc w:val="both"/>
        <w:rPr>
          <w:rFonts w:ascii="Times New Roman" w:hAnsi="Times New Roman" w:cs="Times New Roman"/>
          <w:sz w:val="24"/>
          <w:szCs w:val="24"/>
        </w:rPr>
      </w:pPr>
    </w:p>
    <w:p w14:paraId="3F28A2BF" w14:textId="77777777" w:rsidR="00AA0A01" w:rsidRDefault="00AA0A01">
      <w:pPr>
        <w:pStyle w:val="Sinespaciado"/>
        <w:tabs>
          <w:tab w:val="left" w:pos="9781"/>
        </w:tabs>
        <w:spacing w:after="120"/>
        <w:ind w:right="142"/>
        <w:jc w:val="both"/>
        <w:rPr>
          <w:rFonts w:ascii="Times New Roman" w:hAnsi="Times New Roman" w:cs="Times New Roman"/>
          <w:sz w:val="24"/>
          <w:szCs w:val="24"/>
        </w:rPr>
      </w:pPr>
    </w:p>
    <w:p w14:paraId="14F851BB" w14:textId="77777777" w:rsidR="00AA0A01" w:rsidRDefault="00AA0A01">
      <w:pPr>
        <w:pStyle w:val="Sinespaciado"/>
        <w:tabs>
          <w:tab w:val="left" w:pos="9781"/>
        </w:tabs>
        <w:spacing w:after="120"/>
        <w:ind w:right="142"/>
        <w:jc w:val="both"/>
        <w:rPr>
          <w:rFonts w:ascii="Times New Roman" w:hAnsi="Times New Roman" w:cs="Times New Roman"/>
          <w:sz w:val="24"/>
          <w:szCs w:val="24"/>
        </w:rPr>
      </w:pPr>
    </w:p>
    <w:p w14:paraId="15642C55" w14:textId="77777777" w:rsidR="00AA0A01" w:rsidRDefault="00AA0A01">
      <w:pPr>
        <w:pStyle w:val="Sinespaciado"/>
        <w:tabs>
          <w:tab w:val="left" w:pos="9781"/>
        </w:tabs>
        <w:spacing w:after="120"/>
        <w:ind w:right="142"/>
        <w:jc w:val="both"/>
        <w:rPr>
          <w:rFonts w:ascii="Times New Roman" w:hAnsi="Times New Roman" w:cs="Times New Roman"/>
          <w:sz w:val="24"/>
          <w:szCs w:val="24"/>
        </w:rPr>
      </w:pPr>
    </w:p>
    <w:p w14:paraId="3C608CEF" w14:textId="77777777" w:rsidR="0048109C" w:rsidRDefault="0048109C">
      <w:pPr>
        <w:pStyle w:val="Sinespaciado"/>
        <w:tabs>
          <w:tab w:val="left" w:pos="9781"/>
        </w:tabs>
        <w:spacing w:after="120"/>
        <w:ind w:right="142"/>
        <w:jc w:val="both"/>
        <w:rPr>
          <w:rFonts w:ascii="Times New Roman" w:hAnsi="Times New Roman" w:cs="Times New Roman"/>
          <w:sz w:val="24"/>
          <w:szCs w:val="24"/>
        </w:rPr>
      </w:pPr>
    </w:p>
    <w:p w14:paraId="729822E4" w14:textId="37B6C6AA" w:rsidR="000129F8" w:rsidRDefault="00A826D2">
      <w:pPr>
        <w:pStyle w:val="Sinespaciado"/>
        <w:tabs>
          <w:tab w:val="left" w:pos="9781"/>
        </w:tabs>
        <w:spacing w:after="120"/>
        <w:ind w:right="142"/>
        <w:jc w:val="both"/>
        <w:rPr>
          <w:rFonts w:ascii="Times New Roman" w:hAnsi="Times New Roman" w:cs="Times New Roman"/>
          <w:sz w:val="24"/>
          <w:szCs w:val="24"/>
        </w:rPr>
      </w:pPr>
      <w:r>
        <w:rPr>
          <w:rFonts w:ascii="Times New Roman" w:hAnsi="Times New Roman" w:cs="Times New Roman"/>
          <w:noProof/>
          <w:sz w:val="24"/>
          <w:szCs w:val="24"/>
          <w:lang w:eastAsia="es-AR"/>
        </w:rPr>
        <w:lastRenderedPageBreak/>
        <w:drawing>
          <wp:inline distT="0" distB="0" distL="0" distR="0" wp14:anchorId="492E73A0" wp14:editId="52359763">
            <wp:extent cx="6120000" cy="3959181"/>
            <wp:effectExtent l="0" t="0" r="0" b="3810"/>
            <wp:docPr id="4" name="Imagen 4" descr="C:\Users\Luciana\Downloads\tabla Helico 300p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iana\Downloads\tabla Helico 300pp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000" cy="3959181"/>
                    </a:xfrm>
                    <a:prstGeom prst="rect">
                      <a:avLst/>
                    </a:prstGeom>
                    <a:noFill/>
                    <a:ln>
                      <a:noFill/>
                    </a:ln>
                  </pic:spPr>
                </pic:pic>
              </a:graphicData>
            </a:graphic>
          </wp:inline>
        </w:drawing>
      </w:r>
    </w:p>
    <w:p w14:paraId="68C338F7" w14:textId="77777777" w:rsidR="000129F8" w:rsidRDefault="000129F8">
      <w:pPr>
        <w:pStyle w:val="Sinespaciado"/>
        <w:tabs>
          <w:tab w:val="left" w:pos="9781"/>
        </w:tabs>
        <w:spacing w:after="120"/>
        <w:ind w:right="142"/>
        <w:jc w:val="both"/>
        <w:rPr>
          <w:rFonts w:ascii="Times New Roman" w:hAnsi="Times New Roman" w:cs="Times New Roman"/>
          <w:sz w:val="24"/>
          <w:szCs w:val="24"/>
        </w:rPr>
      </w:pPr>
    </w:p>
    <w:p w14:paraId="246D4DEC" w14:textId="77777777" w:rsidR="000129F8" w:rsidRDefault="000129F8">
      <w:pPr>
        <w:pStyle w:val="Sinespaciado"/>
        <w:tabs>
          <w:tab w:val="left" w:pos="9781"/>
        </w:tabs>
        <w:spacing w:after="120"/>
        <w:ind w:right="142"/>
        <w:jc w:val="both"/>
        <w:rPr>
          <w:rFonts w:ascii="Times New Roman" w:hAnsi="Times New Roman" w:cs="Times New Roman"/>
          <w:sz w:val="24"/>
          <w:szCs w:val="24"/>
        </w:rPr>
      </w:pPr>
    </w:p>
    <w:p w14:paraId="105329AF" w14:textId="77777777" w:rsidR="000129F8" w:rsidRDefault="000129F8">
      <w:pPr>
        <w:pStyle w:val="Sinespaciado"/>
        <w:tabs>
          <w:tab w:val="left" w:pos="9781"/>
        </w:tabs>
        <w:spacing w:after="120"/>
        <w:ind w:right="142"/>
        <w:jc w:val="both"/>
        <w:rPr>
          <w:rFonts w:ascii="Times New Roman" w:hAnsi="Times New Roman" w:cs="Times New Roman"/>
          <w:sz w:val="24"/>
          <w:szCs w:val="24"/>
        </w:rPr>
      </w:pPr>
    </w:p>
    <w:p w14:paraId="6172D4F8" w14:textId="77777777" w:rsidR="000129F8" w:rsidRDefault="000129F8">
      <w:pPr>
        <w:pStyle w:val="Sinespaciado"/>
        <w:tabs>
          <w:tab w:val="left" w:pos="9781"/>
        </w:tabs>
        <w:spacing w:after="120"/>
        <w:ind w:right="142"/>
        <w:jc w:val="both"/>
        <w:rPr>
          <w:rFonts w:ascii="Times New Roman" w:hAnsi="Times New Roman" w:cs="Times New Roman"/>
          <w:sz w:val="24"/>
          <w:szCs w:val="24"/>
        </w:rPr>
      </w:pPr>
    </w:p>
    <w:p w14:paraId="0D61295B" w14:textId="77777777" w:rsidR="000129F8" w:rsidRDefault="000129F8">
      <w:pPr>
        <w:pStyle w:val="Sinespaciado"/>
        <w:tabs>
          <w:tab w:val="left" w:pos="9781"/>
        </w:tabs>
        <w:spacing w:after="120"/>
        <w:ind w:right="142"/>
        <w:jc w:val="both"/>
        <w:rPr>
          <w:rFonts w:ascii="Times New Roman" w:hAnsi="Times New Roman" w:cs="Times New Roman"/>
          <w:sz w:val="24"/>
          <w:szCs w:val="24"/>
        </w:rPr>
      </w:pPr>
    </w:p>
    <w:p w14:paraId="637C33D1" w14:textId="77777777" w:rsidR="000129F8" w:rsidRDefault="000129F8">
      <w:pPr>
        <w:pStyle w:val="Sinespaciado"/>
        <w:tabs>
          <w:tab w:val="left" w:pos="9781"/>
        </w:tabs>
        <w:spacing w:after="120"/>
        <w:ind w:right="142"/>
        <w:jc w:val="both"/>
        <w:rPr>
          <w:rFonts w:ascii="Times New Roman" w:hAnsi="Times New Roman" w:cs="Times New Roman"/>
          <w:sz w:val="24"/>
          <w:szCs w:val="24"/>
        </w:rPr>
      </w:pPr>
    </w:p>
    <w:p w14:paraId="2EDCB5C3" w14:textId="77777777" w:rsidR="000129F8" w:rsidRDefault="000129F8">
      <w:pPr>
        <w:pStyle w:val="Sinespaciado"/>
        <w:tabs>
          <w:tab w:val="left" w:pos="9781"/>
        </w:tabs>
        <w:spacing w:after="120"/>
        <w:ind w:right="142"/>
        <w:jc w:val="both"/>
        <w:rPr>
          <w:rFonts w:ascii="Times New Roman" w:hAnsi="Times New Roman" w:cs="Times New Roman"/>
          <w:sz w:val="24"/>
          <w:szCs w:val="24"/>
        </w:rPr>
      </w:pPr>
    </w:p>
    <w:p w14:paraId="6435D5B3" w14:textId="77777777" w:rsidR="000129F8" w:rsidRDefault="000129F8">
      <w:pPr>
        <w:pStyle w:val="Sinespaciado"/>
        <w:tabs>
          <w:tab w:val="left" w:pos="9781"/>
        </w:tabs>
        <w:spacing w:after="120"/>
        <w:ind w:right="142"/>
        <w:jc w:val="both"/>
        <w:rPr>
          <w:rFonts w:ascii="Times New Roman" w:hAnsi="Times New Roman" w:cs="Times New Roman"/>
          <w:sz w:val="24"/>
          <w:szCs w:val="24"/>
        </w:rPr>
      </w:pPr>
    </w:p>
    <w:p w14:paraId="00542865" w14:textId="77777777" w:rsidR="000129F8" w:rsidRDefault="000129F8">
      <w:pPr>
        <w:pStyle w:val="Sinespaciado"/>
        <w:tabs>
          <w:tab w:val="left" w:pos="9781"/>
        </w:tabs>
        <w:spacing w:after="120"/>
        <w:ind w:right="142"/>
        <w:jc w:val="both"/>
        <w:rPr>
          <w:rFonts w:ascii="Times New Roman" w:hAnsi="Times New Roman" w:cs="Times New Roman"/>
          <w:sz w:val="24"/>
          <w:szCs w:val="24"/>
        </w:rPr>
      </w:pPr>
    </w:p>
    <w:p w14:paraId="379E618A" w14:textId="77777777" w:rsidR="000129F8" w:rsidRDefault="000129F8">
      <w:pPr>
        <w:pStyle w:val="Sinespaciado"/>
        <w:tabs>
          <w:tab w:val="left" w:pos="9781"/>
        </w:tabs>
        <w:spacing w:after="120"/>
        <w:ind w:right="142"/>
        <w:jc w:val="both"/>
        <w:rPr>
          <w:rFonts w:ascii="Times New Roman" w:hAnsi="Times New Roman" w:cs="Times New Roman"/>
          <w:sz w:val="24"/>
          <w:szCs w:val="24"/>
        </w:rPr>
      </w:pPr>
    </w:p>
    <w:p w14:paraId="5210C379" w14:textId="77777777" w:rsidR="000129F8" w:rsidRDefault="000129F8">
      <w:pPr>
        <w:pStyle w:val="Sinespaciado"/>
        <w:tabs>
          <w:tab w:val="left" w:pos="9781"/>
        </w:tabs>
        <w:spacing w:after="120"/>
        <w:ind w:right="142"/>
        <w:jc w:val="both"/>
        <w:rPr>
          <w:rFonts w:ascii="Times New Roman" w:hAnsi="Times New Roman" w:cs="Times New Roman"/>
          <w:sz w:val="24"/>
          <w:szCs w:val="24"/>
        </w:rPr>
      </w:pPr>
    </w:p>
    <w:p w14:paraId="6827E719" w14:textId="77777777" w:rsidR="000129F8" w:rsidRDefault="000129F8">
      <w:pPr>
        <w:pStyle w:val="Sinespaciado"/>
        <w:tabs>
          <w:tab w:val="left" w:pos="9781"/>
        </w:tabs>
        <w:spacing w:after="120"/>
        <w:ind w:right="142"/>
        <w:jc w:val="both"/>
        <w:rPr>
          <w:rFonts w:ascii="Times New Roman" w:hAnsi="Times New Roman" w:cs="Times New Roman"/>
          <w:sz w:val="24"/>
          <w:szCs w:val="24"/>
        </w:rPr>
      </w:pPr>
    </w:p>
    <w:p w14:paraId="5DD9AABB" w14:textId="77777777" w:rsidR="000129F8" w:rsidRDefault="000129F8">
      <w:pPr>
        <w:pStyle w:val="Sinespaciado"/>
        <w:tabs>
          <w:tab w:val="left" w:pos="9781"/>
        </w:tabs>
        <w:spacing w:after="120"/>
        <w:ind w:right="142"/>
        <w:jc w:val="both"/>
        <w:rPr>
          <w:rFonts w:ascii="Times New Roman" w:hAnsi="Times New Roman" w:cs="Times New Roman"/>
          <w:sz w:val="24"/>
          <w:szCs w:val="24"/>
        </w:rPr>
      </w:pPr>
    </w:p>
    <w:p w14:paraId="0277C36B" w14:textId="77777777" w:rsidR="000129F8" w:rsidRDefault="000129F8">
      <w:pPr>
        <w:pStyle w:val="Sinespaciado"/>
        <w:tabs>
          <w:tab w:val="left" w:pos="9781"/>
        </w:tabs>
        <w:spacing w:after="120"/>
        <w:ind w:right="142"/>
        <w:jc w:val="both"/>
        <w:rPr>
          <w:rFonts w:ascii="Times New Roman" w:hAnsi="Times New Roman" w:cs="Times New Roman"/>
          <w:sz w:val="24"/>
          <w:szCs w:val="24"/>
        </w:rPr>
      </w:pPr>
    </w:p>
    <w:p w14:paraId="4790A089" w14:textId="77777777" w:rsidR="000129F8" w:rsidRDefault="000129F8">
      <w:pPr>
        <w:pStyle w:val="Sinespaciado"/>
        <w:tabs>
          <w:tab w:val="left" w:pos="9781"/>
        </w:tabs>
        <w:spacing w:after="120"/>
        <w:ind w:right="142"/>
        <w:jc w:val="both"/>
        <w:rPr>
          <w:rFonts w:ascii="Times New Roman" w:hAnsi="Times New Roman" w:cs="Times New Roman"/>
          <w:sz w:val="24"/>
          <w:szCs w:val="24"/>
        </w:rPr>
      </w:pPr>
    </w:p>
    <w:p w14:paraId="126B783F" w14:textId="77777777" w:rsidR="000129F8" w:rsidRDefault="000129F8">
      <w:pPr>
        <w:pStyle w:val="Sinespaciado"/>
        <w:tabs>
          <w:tab w:val="left" w:pos="9781"/>
        </w:tabs>
        <w:spacing w:after="120"/>
        <w:ind w:right="142"/>
        <w:jc w:val="both"/>
        <w:rPr>
          <w:rFonts w:ascii="Times New Roman" w:hAnsi="Times New Roman" w:cs="Times New Roman"/>
          <w:sz w:val="24"/>
          <w:szCs w:val="24"/>
        </w:rPr>
      </w:pPr>
    </w:p>
    <w:p w14:paraId="3FF0D683" w14:textId="77777777" w:rsidR="000129F8" w:rsidRDefault="000129F8">
      <w:pPr>
        <w:pStyle w:val="Sinespaciado"/>
        <w:tabs>
          <w:tab w:val="left" w:pos="9781"/>
        </w:tabs>
        <w:spacing w:after="120"/>
        <w:ind w:right="142"/>
        <w:jc w:val="both"/>
        <w:rPr>
          <w:rFonts w:ascii="Times New Roman" w:hAnsi="Times New Roman" w:cs="Times New Roman"/>
          <w:sz w:val="24"/>
          <w:szCs w:val="24"/>
        </w:rPr>
      </w:pPr>
    </w:p>
    <w:p w14:paraId="15624053" w14:textId="77777777" w:rsidR="000129F8" w:rsidRDefault="000129F8">
      <w:pPr>
        <w:pStyle w:val="Sinespaciado"/>
        <w:tabs>
          <w:tab w:val="left" w:pos="9781"/>
        </w:tabs>
        <w:spacing w:after="120"/>
        <w:ind w:right="142"/>
        <w:jc w:val="both"/>
        <w:rPr>
          <w:rFonts w:ascii="Times New Roman" w:hAnsi="Times New Roman" w:cs="Times New Roman"/>
          <w:sz w:val="24"/>
          <w:szCs w:val="24"/>
        </w:rPr>
      </w:pPr>
    </w:p>
    <w:p w14:paraId="754A76BB" w14:textId="2A5CE475" w:rsidR="000129F8" w:rsidRDefault="00A826D2">
      <w:pPr>
        <w:pStyle w:val="Sinespaciado"/>
        <w:tabs>
          <w:tab w:val="left" w:pos="9781"/>
        </w:tabs>
        <w:spacing w:after="120"/>
        <w:ind w:right="142"/>
        <w:jc w:val="both"/>
        <w:rPr>
          <w:rFonts w:ascii="Times New Roman" w:hAnsi="Times New Roman" w:cs="Times New Roman"/>
          <w:sz w:val="24"/>
          <w:szCs w:val="24"/>
        </w:rPr>
      </w:pPr>
      <w:r>
        <w:rPr>
          <w:rFonts w:ascii="Times New Roman" w:hAnsi="Times New Roman" w:cs="Times New Roman"/>
          <w:noProof/>
          <w:sz w:val="24"/>
          <w:szCs w:val="24"/>
          <w:lang w:eastAsia="es-AR"/>
        </w:rPr>
        <w:lastRenderedPageBreak/>
        <w:drawing>
          <wp:inline distT="0" distB="0" distL="0" distR="0" wp14:anchorId="3D3C5D3D" wp14:editId="6B18D224">
            <wp:extent cx="5580000" cy="2371500"/>
            <wp:effectExtent l="0" t="0" r="1905" b="0"/>
            <wp:docPr id="6" name="Imagen 6" descr="C:\Users\Luciana\Downloads\Grafico Helico 300p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iana\Downloads\Grafico Helico 300ppp.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80000" cy="2371500"/>
                    </a:xfrm>
                    <a:prstGeom prst="rect">
                      <a:avLst/>
                    </a:prstGeom>
                    <a:noFill/>
                    <a:ln>
                      <a:noFill/>
                    </a:ln>
                  </pic:spPr>
                </pic:pic>
              </a:graphicData>
            </a:graphic>
          </wp:inline>
        </w:drawing>
      </w:r>
    </w:p>
    <w:p w14:paraId="44B9E82F" w14:textId="77777777" w:rsidR="000129F8" w:rsidRDefault="000129F8">
      <w:pPr>
        <w:pStyle w:val="Sinespaciado"/>
        <w:tabs>
          <w:tab w:val="left" w:pos="9781"/>
        </w:tabs>
        <w:spacing w:after="120"/>
        <w:ind w:right="142"/>
        <w:jc w:val="both"/>
        <w:rPr>
          <w:rFonts w:ascii="Times New Roman" w:hAnsi="Times New Roman" w:cs="Times New Roman"/>
          <w:sz w:val="24"/>
          <w:szCs w:val="24"/>
        </w:rPr>
      </w:pPr>
    </w:p>
    <w:p w14:paraId="2B0D1D7B" w14:textId="77777777" w:rsidR="000129F8" w:rsidRPr="0006375F" w:rsidRDefault="000129F8">
      <w:pPr>
        <w:pStyle w:val="Sinespaciado"/>
        <w:tabs>
          <w:tab w:val="left" w:pos="9781"/>
        </w:tabs>
        <w:spacing w:after="120"/>
        <w:ind w:right="142"/>
        <w:jc w:val="both"/>
        <w:rPr>
          <w:rFonts w:ascii="Times New Roman" w:hAnsi="Times New Roman" w:cs="Times New Roman"/>
          <w:sz w:val="24"/>
          <w:szCs w:val="24"/>
        </w:rPr>
      </w:pPr>
    </w:p>
    <w:sectPr w:rsidR="000129F8" w:rsidRPr="0006375F" w:rsidSect="0006375F">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6677F" w14:textId="77777777" w:rsidR="005720D9" w:rsidRDefault="005720D9" w:rsidP="00213F65">
      <w:r>
        <w:separator/>
      </w:r>
    </w:p>
  </w:endnote>
  <w:endnote w:type="continuationSeparator" w:id="0">
    <w:p w14:paraId="572EE03D" w14:textId="77777777" w:rsidR="005720D9" w:rsidRDefault="005720D9" w:rsidP="00213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6FF9E" w14:textId="77777777" w:rsidR="005720D9" w:rsidRDefault="005720D9" w:rsidP="00213F65">
      <w:r>
        <w:separator/>
      </w:r>
    </w:p>
  </w:footnote>
  <w:footnote w:type="continuationSeparator" w:id="0">
    <w:p w14:paraId="3DFE445C" w14:textId="77777777" w:rsidR="005720D9" w:rsidRDefault="005720D9" w:rsidP="00213F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76D19"/>
    <w:multiLevelType w:val="hybridMultilevel"/>
    <w:tmpl w:val="1B503E34"/>
    <w:lvl w:ilvl="0" w:tplc="9B5E02F0">
      <w:start w:val="1"/>
      <w:numFmt w:val="upperLetter"/>
      <w:lvlText w:val="%1."/>
      <w:lvlJc w:val="left"/>
      <w:pPr>
        <w:ind w:left="720" w:hanging="360"/>
      </w:pPr>
      <w:rPr>
        <w:rFonts w:hint="default"/>
        <w: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18F3F9D"/>
    <w:multiLevelType w:val="hybridMultilevel"/>
    <w:tmpl w:val="3BA218B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71D7270"/>
    <w:multiLevelType w:val="hybridMultilevel"/>
    <w:tmpl w:val="AB2A0D5A"/>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8DA0A97"/>
    <w:multiLevelType w:val="hybridMultilevel"/>
    <w:tmpl w:val="D2A8FC1A"/>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DF73924"/>
    <w:multiLevelType w:val="hybridMultilevel"/>
    <w:tmpl w:val="24CAB47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F7C7D3A"/>
    <w:multiLevelType w:val="hybridMultilevel"/>
    <w:tmpl w:val="6A72FAB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2F0D3553"/>
    <w:multiLevelType w:val="hybridMultilevel"/>
    <w:tmpl w:val="62CE0D8C"/>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FF91834"/>
    <w:multiLevelType w:val="hybridMultilevel"/>
    <w:tmpl w:val="3258BB8C"/>
    <w:lvl w:ilvl="0" w:tplc="2C0A0015">
      <w:start w:val="2"/>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37ED48DF"/>
    <w:multiLevelType w:val="hybridMultilevel"/>
    <w:tmpl w:val="5408067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79951DEB"/>
    <w:multiLevelType w:val="hybridMultilevel"/>
    <w:tmpl w:val="10BE9A8A"/>
    <w:lvl w:ilvl="0" w:tplc="4B569CA0">
      <w:start w:val="1"/>
      <w:numFmt w:val="upperLetter"/>
      <w:lvlText w:val="%1."/>
      <w:lvlJc w:val="left"/>
      <w:pPr>
        <w:ind w:left="720" w:hanging="360"/>
      </w:pPr>
      <w:rPr>
        <w:rFonts w:hint="default"/>
        <w: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8"/>
  </w:num>
  <w:num w:numId="5">
    <w:abstractNumId w:val="2"/>
  </w:num>
  <w:num w:numId="6">
    <w:abstractNumId w:val="3"/>
  </w:num>
  <w:num w:numId="7">
    <w:abstractNumId w:val="7"/>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0B"/>
    <w:rsid w:val="00000CDE"/>
    <w:rsid w:val="0000688B"/>
    <w:rsid w:val="00007323"/>
    <w:rsid w:val="00011338"/>
    <w:rsid w:val="000129F8"/>
    <w:rsid w:val="0002136C"/>
    <w:rsid w:val="000218A8"/>
    <w:rsid w:val="00024205"/>
    <w:rsid w:val="0002790F"/>
    <w:rsid w:val="00030172"/>
    <w:rsid w:val="00044988"/>
    <w:rsid w:val="00060607"/>
    <w:rsid w:val="0006375F"/>
    <w:rsid w:val="0007286C"/>
    <w:rsid w:val="0007679D"/>
    <w:rsid w:val="00082EBF"/>
    <w:rsid w:val="00083408"/>
    <w:rsid w:val="00086E8F"/>
    <w:rsid w:val="00093E30"/>
    <w:rsid w:val="00095107"/>
    <w:rsid w:val="000A3FE8"/>
    <w:rsid w:val="000B0F5C"/>
    <w:rsid w:val="000B26F8"/>
    <w:rsid w:val="000B287B"/>
    <w:rsid w:val="000B313D"/>
    <w:rsid w:val="000C39DA"/>
    <w:rsid w:val="000C4210"/>
    <w:rsid w:val="000C6388"/>
    <w:rsid w:val="000D4D8C"/>
    <w:rsid w:val="000D7240"/>
    <w:rsid w:val="000E2447"/>
    <w:rsid w:val="000E3637"/>
    <w:rsid w:val="000E5ADD"/>
    <w:rsid w:val="000E64B6"/>
    <w:rsid w:val="000F14BF"/>
    <w:rsid w:val="00102A3A"/>
    <w:rsid w:val="00102D21"/>
    <w:rsid w:val="00103530"/>
    <w:rsid w:val="00111689"/>
    <w:rsid w:val="001153D5"/>
    <w:rsid w:val="001167E2"/>
    <w:rsid w:val="00122CE1"/>
    <w:rsid w:val="001255B3"/>
    <w:rsid w:val="001316A7"/>
    <w:rsid w:val="00132240"/>
    <w:rsid w:val="0014168F"/>
    <w:rsid w:val="001454F5"/>
    <w:rsid w:val="00146596"/>
    <w:rsid w:val="001517D6"/>
    <w:rsid w:val="00152461"/>
    <w:rsid w:val="00153AE1"/>
    <w:rsid w:val="00157670"/>
    <w:rsid w:val="00157FA3"/>
    <w:rsid w:val="00161A29"/>
    <w:rsid w:val="001630E2"/>
    <w:rsid w:val="0016505A"/>
    <w:rsid w:val="00170E21"/>
    <w:rsid w:val="00171275"/>
    <w:rsid w:val="00174031"/>
    <w:rsid w:val="001769EF"/>
    <w:rsid w:val="00181B1E"/>
    <w:rsid w:val="00182A50"/>
    <w:rsid w:val="001861CB"/>
    <w:rsid w:val="00186710"/>
    <w:rsid w:val="00193C9C"/>
    <w:rsid w:val="0019698A"/>
    <w:rsid w:val="001A1061"/>
    <w:rsid w:val="001A11D3"/>
    <w:rsid w:val="001A1EBE"/>
    <w:rsid w:val="001A3A24"/>
    <w:rsid w:val="001A5441"/>
    <w:rsid w:val="001A6FF9"/>
    <w:rsid w:val="001A7E93"/>
    <w:rsid w:val="001B0F85"/>
    <w:rsid w:val="001B1B2F"/>
    <w:rsid w:val="001B2A8E"/>
    <w:rsid w:val="001C4AB0"/>
    <w:rsid w:val="001C5039"/>
    <w:rsid w:val="001C62C7"/>
    <w:rsid w:val="001D081F"/>
    <w:rsid w:val="001D398A"/>
    <w:rsid w:val="001E0E3C"/>
    <w:rsid w:val="001E3464"/>
    <w:rsid w:val="001E450C"/>
    <w:rsid w:val="001E68EE"/>
    <w:rsid w:val="001F4849"/>
    <w:rsid w:val="001F5528"/>
    <w:rsid w:val="00203843"/>
    <w:rsid w:val="002073BE"/>
    <w:rsid w:val="0021247C"/>
    <w:rsid w:val="00213F65"/>
    <w:rsid w:val="0021560F"/>
    <w:rsid w:val="00225CA2"/>
    <w:rsid w:val="00227970"/>
    <w:rsid w:val="002315A1"/>
    <w:rsid w:val="00232B7D"/>
    <w:rsid w:val="00240042"/>
    <w:rsid w:val="00241EAE"/>
    <w:rsid w:val="00242CD3"/>
    <w:rsid w:val="00242DEB"/>
    <w:rsid w:val="002473C0"/>
    <w:rsid w:val="00251197"/>
    <w:rsid w:val="00253CA4"/>
    <w:rsid w:val="0025608F"/>
    <w:rsid w:val="0026265F"/>
    <w:rsid w:val="00265816"/>
    <w:rsid w:val="00267861"/>
    <w:rsid w:val="00267E86"/>
    <w:rsid w:val="002706A4"/>
    <w:rsid w:val="002723D4"/>
    <w:rsid w:val="002777A0"/>
    <w:rsid w:val="00277EFA"/>
    <w:rsid w:val="00280652"/>
    <w:rsid w:val="00285392"/>
    <w:rsid w:val="00286237"/>
    <w:rsid w:val="0029227F"/>
    <w:rsid w:val="00292657"/>
    <w:rsid w:val="0029484D"/>
    <w:rsid w:val="002973F2"/>
    <w:rsid w:val="002A529D"/>
    <w:rsid w:val="002A6870"/>
    <w:rsid w:val="002B3114"/>
    <w:rsid w:val="002B6C74"/>
    <w:rsid w:val="002C1BE0"/>
    <w:rsid w:val="002C5788"/>
    <w:rsid w:val="002D1ECC"/>
    <w:rsid w:val="002D21F3"/>
    <w:rsid w:val="002D5AD4"/>
    <w:rsid w:val="002E42BA"/>
    <w:rsid w:val="002F09C6"/>
    <w:rsid w:val="002F31B5"/>
    <w:rsid w:val="003011C2"/>
    <w:rsid w:val="003054AA"/>
    <w:rsid w:val="0030668B"/>
    <w:rsid w:val="00315B6E"/>
    <w:rsid w:val="00316809"/>
    <w:rsid w:val="00326BA0"/>
    <w:rsid w:val="003404C1"/>
    <w:rsid w:val="003445D9"/>
    <w:rsid w:val="003445E1"/>
    <w:rsid w:val="003463C0"/>
    <w:rsid w:val="003547FC"/>
    <w:rsid w:val="00356353"/>
    <w:rsid w:val="00361B08"/>
    <w:rsid w:val="0036223A"/>
    <w:rsid w:val="0036246E"/>
    <w:rsid w:val="00362647"/>
    <w:rsid w:val="00365734"/>
    <w:rsid w:val="00365A7A"/>
    <w:rsid w:val="00374C5E"/>
    <w:rsid w:val="003841F4"/>
    <w:rsid w:val="00386C55"/>
    <w:rsid w:val="00387FE2"/>
    <w:rsid w:val="0039259C"/>
    <w:rsid w:val="003A1994"/>
    <w:rsid w:val="003B2533"/>
    <w:rsid w:val="003B3042"/>
    <w:rsid w:val="003B3FE8"/>
    <w:rsid w:val="003B47E4"/>
    <w:rsid w:val="003C1136"/>
    <w:rsid w:val="003C1B52"/>
    <w:rsid w:val="003D1D30"/>
    <w:rsid w:val="003D72A6"/>
    <w:rsid w:val="003D7AB7"/>
    <w:rsid w:val="003E18DE"/>
    <w:rsid w:val="003E321C"/>
    <w:rsid w:val="003E63C9"/>
    <w:rsid w:val="003F129F"/>
    <w:rsid w:val="003F4FA4"/>
    <w:rsid w:val="003F5B10"/>
    <w:rsid w:val="0040460A"/>
    <w:rsid w:val="0042458A"/>
    <w:rsid w:val="004274BA"/>
    <w:rsid w:val="00432610"/>
    <w:rsid w:val="004344EE"/>
    <w:rsid w:val="004347F4"/>
    <w:rsid w:val="00440878"/>
    <w:rsid w:val="00441A9D"/>
    <w:rsid w:val="004501F9"/>
    <w:rsid w:val="00452F8A"/>
    <w:rsid w:val="00476BC4"/>
    <w:rsid w:val="004806A6"/>
    <w:rsid w:val="0048109C"/>
    <w:rsid w:val="004844BB"/>
    <w:rsid w:val="00487F8C"/>
    <w:rsid w:val="004951A4"/>
    <w:rsid w:val="00495FF6"/>
    <w:rsid w:val="00496392"/>
    <w:rsid w:val="004A464B"/>
    <w:rsid w:val="004A4838"/>
    <w:rsid w:val="004A79CF"/>
    <w:rsid w:val="004B2437"/>
    <w:rsid w:val="004B6B53"/>
    <w:rsid w:val="004C1BF1"/>
    <w:rsid w:val="004D6557"/>
    <w:rsid w:val="004F0B1A"/>
    <w:rsid w:val="004F484F"/>
    <w:rsid w:val="004F5DF7"/>
    <w:rsid w:val="00501ED2"/>
    <w:rsid w:val="0051322F"/>
    <w:rsid w:val="00515B56"/>
    <w:rsid w:val="00521C03"/>
    <w:rsid w:val="00522803"/>
    <w:rsid w:val="00523715"/>
    <w:rsid w:val="00536312"/>
    <w:rsid w:val="00540C9C"/>
    <w:rsid w:val="0054660E"/>
    <w:rsid w:val="00547DC5"/>
    <w:rsid w:val="005538D0"/>
    <w:rsid w:val="005610E2"/>
    <w:rsid w:val="005614DF"/>
    <w:rsid w:val="005658D6"/>
    <w:rsid w:val="005720D9"/>
    <w:rsid w:val="00572D59"/>
    <w:rsid w:val="00572E7D"/>
    <w:rsid w:val="0057489B"/>
    <w:rsid w:val="005858FB"/>
    <w:rsid w:val="00590DBC"/>
    <w:rsid w:val="00591F25"/>
    <w:rsid w:val="005A0445"/>
    <w:rsid w:val="005A1440"/>
    <w:rsid w:val="005A2F18"/>
    <w:rsid w:val="005B0822"/>
    <w:rsid w:val="005B5E6F"/>
    <w:rsid w:val="005B6F4F"/>
    <w:rsid w:val="005C46C4"/>
    <w:rsid w:val="005C4CE5"/>
    <w:rsid w:val="005D27BD"/>
    <w:rsid w:val="005D45EA"/>
    <w:rsid w:val="005D5B80"/>
    <w:rsid w:val="005D7053"/>
    <w:rsid w:val="005E0B4F"/>
    <w:rsid w:val="005E163B"/>
    <w:rsid w:val="005E29B9"/>
    <w:rsid w:val="005E5B11"/>
    <w:rsid w:val="005F35D3"/>
    <w:rsid w:val="005F46BB"/>
    <w:rsid w:val="006013D9"/>
    <w:rsid w:val="006023E0"/>
    <w:rsid w:val="00604403"/>
    <w:rsid w:val="00606E6F"/>
    <w:rsid w:val="00616547"/>
    <w:rsid w:val="00622807"/>
    <w:rsid w:val="00624DB6"/>
    <w:rsid w:val="00625A54"/>
    <w:rsid w:val="00627E9C"/>
    <w:rsid w:val="00630C6D"/>
    <w:rsid w:val="00632054"/>
    <w:rsid w:val="0063571F"/>
    <w:rsid w:val="00657075"/>
    <w:rsid w:val="00657BF9"/>
    <w:rsid w:val="006672FC"/>
    <w:rsid w:val="006702C1"/>
    <w:rsid w:val="00683E4A"/>
    <w:rsid w:val="00687D92"/>
    <w:rsid w:val="00690745"/>
    <w:rsid w:val="00694483"/>
    <w:rsid w:val="006946EB"/>
    <w:rsid w:val="00694F2F"/>
    <w:rsid w:val="006950D0"/>
    <w:rsid w:val="006A2B7E"/>
    <w:rsid w:val="006A60CE"/>
    <w:rsid w:val="006A6140"/>
    <w:rsid w:val="006A7188"/>
    <w:rsid w:val="006A7899"/>
    <w:rsid w:val="006B2F7D"/>
    <w:rsid w:val="006B5A11"/>
    <w:rsid w:val="006C7789"/>
    <w:rsid w:val="006D2159"/>
    <w:rsid w:val="006D3260"/>
    <w:rsid w:val="006E0C57"/>
    <w:rsid w:val="006E442F"/>
    <w:rsid w:val="006F0D50"/>
    <w:rsid w:val="006F164A"/>
    <w:rsid w:val="00701CAD"/>
    <w:rsid w:val="007030F0"/>
    <w:rsid w:val="00703D62"/>
    <w:rsid w:val="00704688"/>
    <w:rsid w:val="00704DD3"/>
    <w:rsid w:val="00707E95"/>
    <w:rsid w:val="00714355"/>
    <w:rsid w:val="00714EBA"/>
    <w:rsid w:val="00715B97"/>
    <w:rsid w:val="007251F9"/>
    <w:rsid w:val="00731447"/>
    <w:rsid w:val="00740DC3"/>
    <w:rsid w:val="00744B28"/>
    <w:rsid w:val="00745E14"/>
    <w:rsid w:val="00751C5F"/>
    <w:rsid w:val="007527D4"/>
    <w:rsid w:val="007557FD"/>
    <w:rsid w:val="0075615B"/>
    <w:rsid w:val="00760C66"/>
    <w:rsid w:val="0077443D"/>
    <w:rsid w:val="00774BEB"/>
    <w:rsid w:val="00775689"/>
    <w:rsid w:val="0079044F"/>
    <w:rsid w:val="007979D1"/>
    <w:rsid w:val="007A441D"/>
    <w:rsid w:val="007A726E"/>
    <w:rsid w:val="007A760B"/>
    <w:rsid w:val="007B74DF"/>
    <w:rsid w:val="007C08F2"/>
    <w:rsid w:val="007C1A33"/>
    <w:rsid w:val="007D41E1"/>
    <w:rsid w:val="007D5449"/>
    <w:rsid w:val="007D6FDC"/>
    <w:rsid w:val="007E2D57"/>
    <w:rsid w:val="007E4AE5"/>
    <w:rsid w:val="007E7C4F"/>
    <w:rsid w:val="007F04B5"/>
    <w:rsid w:val="007F12E1"/>
    <w:rsid w:val="008013B7"/>
    <w:rsid w:val="00804901"/>
    <w:rsid w:val="008113A3"/>
    <w:rsid w:val="00820352"/>
    <w:rsid w:val="00821AB9"/>
    <w:rsid w:val="008273DB"/>
    <w:rsid w:val="00827870"/>
    <w:rsid w:val="00833C40"/>
    <w:rsid w:val="008367FD"/>
    <w:rsid w:val="00837850"/>
    <w:rsid w:val="00841EDF"/>
    <w:rsid w:val="00844865"/>
    <w:rsid w:val="00860029"/>
    <w:rsid w:val="00860C76"/>
    <w:rsid w:val="00864807"/>
    <w:rsid w:val="00864979"/>
    <w:rsid w:val="008711E3"/>
    <w:rsid w:val="00874D4E"/>
    <w:rsid w:val="00875C02"/>
    <w:rsid w:val="00885A10"/>
    <w:rsid w:val="008964F9"/>
    <w:rsid w:val="0089789F"/>
    <w:rsid w:val="008A2D6F"/>
    <w:rsid w:val="008B1BBE"/>
    <w:rsid w:val="008B6488"/>
    <w:rsid w:val="008C5475"/>
    <w:rsid w:val="008C6636"/>
    <w:rsid w:val="008D1DDC"/>
    <w:rsid w:val="008D6B3D"/>
    <w:rsid w:val="008D6B80"/>
    <w:rsid w:val="008E5AA1"/>
    <w:rsid w:val="008F1529"/>
    <w:rsid w:val="008F15C3"/>
    <w:rsid w:val="008F2E7E"/>
    <w:rsid w:val="008F40A1"/>
    <w:rsid w:val="0090659B"/>
    <w:rsid w:val="00920103"/>
    <w:rsid w:val="00926155"/>
    <w:rsid w:val="0092669F"/>
    <w:rsid w:val="0093233A"/>
    <w:rsid w:val="00935725"/>
    <w:rsid w:val="00936D35"/>
    <w:rsid w:val="00941EA4"/>
    <w:rsid w:val="009438F9"/>
    <w:rsid w:val="00944559"/>
    <w:rsid w:val="0094512A"/>
    <w:rsid w:val="00947E30"/>
    <w:rsid w:val="00950631"/>
    <w:rsid w:val="00952263"/>
    <w:rsid w:val="009675A7"/>
    <w:rsid w:val="009749D7"/>
    <w:rsid w:val="009759A3"/>
    <w:rsid w:val="009815F3"/>
    <w:rsid w:val="00983CF3"/>
    <w:rsid w:val="00991A34"/>
    <w:rsid w:val="009B16E9"/>
    <w:rsid w:val="009B51EA"/>
    <w:rsid w:val="009B7203"/>
    <w:rsid w:val="009C5873"/>
    <w:rsid w:val="009E1B5D"/>
    <w:rsid w:val="009E2894"/>
    <w:rsid w:val="009E6E6E"/>
    <w:rsid w:val="009F13ED"/>
    <w:rsid w:val="009F4AC9"/>
    <w:rsid w:val="009F6225"/>
    <w:rsid w:val="00A0693D"/>
    <w:rsid w:val="00A075B8"/>
    <w:rsid w:val="00A10478"/>
    <w:rsid w:val="00A22EC2"/>
    <w:rsid w:val="00A241BE"/>
    <w:rsid w:val="00A26D55"/>
    <w:rsid w:val="00A3516F"/>
    <w:rsid w:val="00A42060"/>
    <w:rsid w:val="00A46EBF"/>
    <w:rsid w:val="00A519D1"/>
    <w:rsid w:val="00A52630"/>
    <w:rsid w:val="00A579FA"/>
    <w:rsid w:val="00A61AFD"/>
    <w:rsid w:val="00A62AE6"/>
    <w:rsid w:val="00A6632D"/>
    <w:rsid w:val="00A773E6"/>
    <w:rsid w:val="00A826D2"/>
    <w:rsid w:val="00A91E48"/>
    <w:rsid w:val="00AA0A01"/>
    <w:rsid w:val="00AA2A75"/>
    <w:rsid w:val="00AA5626"/>
    <w:rsid w:val="00AA78AB"/>
    <w:rsid w:val="00AB15CD"/>
    <w:rsid w:val="00AB2A35"/>
    <w:rsid w:val="00AB2EB9"/>
    <w:rsid w:val="00AB3D27"/>
    <w:rsid w:val="00AB7E1A"/>
    <w:rsid w:val="00AC36C2"/>
    <w:rsid w:val="00AD23EF"/>
    <w:rsid w:val="00AD56F5"/>
    <w:rsid w:val="00AE1F2F"/>
    <w:rsid w:val="00AE353E"/>
    <w:rsid w:val="00AF1C7C"/>
    <w:rsid w:val="00B148EA"/>
    <w:rsid w:val="00B14E1E"/>
    <w:rsid w:val="00B21DE7"/>
    <w:rsid w:val="00B27E48"/>
    <w:rsid w:val="00B41646"/>
    <w:rsid w:val="00B53ED0"/>
    <w:rsid w:val="00B641A4"/>
    <w:rsid w:val="00B657DB"/>
    <w:rsid w:val="00B67412"/>
    <w:rsid w:val="00B67B00"/>
    <w:rsid w:val="00B75C15"/>
    <w:rsid w:val="00B77004"/>
    <w:rsid w:val="00B80CC4"/>
    <w:rsid w:val="00B87556"/>
    <w:rsid w:val="00B912C5"/>
    <w:rsid w:val="00BB083A"/>
    <w:rsid w:val="00BC0431"/>
    <w:rsid w:val="00BC16F5"/>
    <w:rsid w:val="00BC33E1"/>
    <w:rsid w:val="00BC56A7"/>
    <w:rsid w:val="00BC72BF"/>
    <w:rsid w:val="00BE5681"/>
    <w:rsid w:val="00BF1782"/>
    <w:rsid w:val="00BF1950"/>
    <w:rsid w:val="00C028CE"/>
    <w:rsid w:val="00C16456"/>
    <w:rsid w:val="00C21235"/>
    <w:rsid w:val="00C35FE1"/>
    <w:rsid w:val="00C46E13"/>
    <w:rsid w:val="00C523A7"/>
    <w:rsid w:val="00C52CE8"/>
    <w:rsid w:val="00C5452D"/>
    <w:rsid w:val="00C55F77"/>
    <w:rsid w:val="00C5652D"/>
    <w:rsid w:val="00C6254E"/>
    <w:rsid w:val="00C63A1A"/>
    <w:rsid w:val="00C63D62"/>
    <w:rsid w:val="00C66BB3"/>
    <w:rsid w:val="00C675A9"/>
    <w:rsid w:val="00C7333A"/>
    <w:rsid w:val="00C754F9"/>
    <w:rsid w:val="00C82D86"/>
    <w:rsid w:val="00C87D21"/>
    <w:rsid w:val="00C943C0"/>
    <w:rsid w:val="00C95609"/>
    <w:rsid w:val="00CA25B7"/>
    <w:rsid w:val="00CA574F"/>
    <w:rsid w:val="00CA5FC1"/>
    <w:rsid w:val="00CB28F0"/>
    <w:rsid w:val="00CD7A67"/>
    <w:rsid w:val="00CF31DC"/>
    <w:rsid w:val="00CF3CF1"/>
    <w:rsid w:val="00CF3E5B"/>
    <w:rsid w:val="00CF4B5F"/>
    <w:rsid w:val="00CF65A4"/>
    <w:rsid w:val="00D013D8"/>
    <w:rsid w:val="00D035B2"/>
    <w:rsid w:val="00D1252B"/>
    <w:rsid w:val="00D128C5"/>
    <w:rsid w:val="00D14007"/>
    <w:rsid w:val="00D17C9A"/>
    <w:rsid w:val="00D24016"/>
    <w:rsid w:val="00D31B30"/>
    <w:rsid w:val="00D40000"/>
    <w:rsid w:val="00D432CC"/>
    <w:rsid w:val="00D437B3"/>
    <w:rsid w:val="00D43FEB"/>
    <w:rsid w:val="00D45920"/>
    <w:rsid w:val="00D57531"/>
    <w:rsid w:val="00D616FC"/>
    <w:rsid w:val="00D630F0"/>
    <w:rsid w:val="00D7115A"/>
    <w:rsid w:val="00D71BE5"/>
    <w:rsid w:val="00D74FB7"/>
    <w:rsid w:val="00DA4E91"/>
    <w:rsid w:val="00DA5115"/>
    <w:rsid w:val="00DA7DAA"/>
    <w:rsid w:val="00DB00EA"/>
    <w:rsid w:val="00DB07FB"/>
    <w:rsid w:val="00DB1C53"/>
    <w:rsid w:val="00DB5304"/>
    <w:rsid w:val="00DC1951"/>
    <w:rsid w:val="00DC4599"/>
    <w:rsid w:val="00DC779C"/>
    <w:rsid w:val="00DD4B65"/>
    <w:rsid w:val="00DD64C2"/>
    <w:rsid w:val="00DE04B9"/>
    <w:rsid w:val="00DE3122"/>
    <w:rsid w:val="00DE51F3"/>
    <w:rsid w:val="00DE5390"/>
    <w:rsid w:val="00DE6E28"/>
    <w:rsid w:val="00DE7A56"/>
    <w:rsid w:val="00DF1D3E"/>
    <w:rsid w:val="00DF31CC"/>
    <w:rsid w:val="00DF5E95"/>
    <w:rsid w:val="00E0775E"/>
    <w:rsid w:val="00E10423"/>
    <w:rsid w:val="00E10E0C"/>
    <w:rsid w:val="00E22B57"/>
    <w:rsid w:val="00E261D8"/>
    <w:rsid w:val="00E375FC"/>
    <w:rsid w:val="00E401B1"/>
    <w:rsid w:val="00E43933"/>
    <w:rsid w:val="00E5550E"/>
    <w:rsid w:val="00E61D9F"/>
    <w:rsid w:val="00E67666"/>
    <w:rsid w:val="00E72C2D"/>
    <w:rsid w:val="00E7653F"/>
    <w:rsid w:val="00E77F94"/>
    <w:rsid w:val="00E81699"/>
    <w:rsid w:val="00E82836"/>
    <w:rsid w:val="00E87BB4"/>
    <w:rsid w:val="00E943AA"/>
    <w:rsid w:val="00E96B9D"/>
    <w:rsid w:val="00EA0479"/>
    <w:rsid w:val="00EA3B4E"/>
    <w:rsid w:val="00EA4F0B"/>
    <w:rsid w:val="00EA79CF"/>
    <w:rsid w:val="00EB17F9"/>
    <w:rsid w:val="00EB390F"/>
    <w:rsid w:val="00EB4662"/>
    <w:rsid w:val="00EB7AC9"/>
    <w:rsid w:val="00EC04F9"/>
    <w:rsid w:val="00EC1B0A"/>
    <w:rsid w:val="00EC256B"/>
    <w:rsid w:val="00EC641F"/>
    <w:rsid w:val="00EC7C03"/>
    <w:rsid w:val="00EE124C"/>
    <w:rsid w:val="00EE3C4D"/>
    <w:rsid w:val="00EE566E"/>
    <w:rsid w:val="00EF0763"/>
    <w:rsid w:val="00F04F09"/>
    <w:rsid w:val="00F066CB"/>
    <w:rsid w:val="00F06EFE"/>
    <w:rsid w:val="00F113B8"/>
    <w:rsid w:val="00F11FAD"/>
    <w:rsid w:val="00F3130A"/>
    <w:rsid w:val="00F34DF8"/>
    <w:rsid w:val="00F4206F"/>
    <w:rsid w:val="00F52497"/>
    <w:rsid w:val="00F642DD"/>
    <w:rsid w:val="00F71A58"/>
    <w:rsid w:val="00F72735"/>
    <w:rsid w:val="00F750A7"/>
    <w:rsid w:val="00F862CB"/>
    <w:rsid w:val="00F8675F"/>
    <w:rsid w:val="00FA02BB"/>
    <w:rsid w:val="00FA33C1"/>
    <w:rsid w:val="00FB0505"/>
    <w:rsid w:val="00FB064E"/>
    <w:rsid w:val="00FB2267"/>
    <w:rsid w:val="00FB5353"/>
    <w:rsid w:val="00FB7DD1"/>
    <w:rsid w:val="00FC463E"/>
    <w:rsid w:val="00FC4A26"/>
    <w:rsid w:val="00FD567D"/>
    <w:rsid w:val="00FE605F"/>
    <w:rsid w:val="00FF21D0"/>
    <w:rsid w:val="00FF6EBD"/>
    <w:rsid w:val="00FF74A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8079"/>
  <w15:docId w15:val="{BD5C0850-4FD7-406A-A4B3-2DE9553F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878"/>
    <w:rPr>
      <w:rFonts w:ascii="Arial Unicode MS" w:eastAsia="Arial Unicode MS" w:hAnsi="Arial Unicode MS" w:cs="Arial Unicode M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A4F0B"/>
    <w:rPr>
      <w:color w:val="0000FF" w:themeColor="hyperlink"/>
      <w:u w:val="single"/>
    </w:rPr>
  </w:style>
  <w:style w:type="paragraph" w:styleId="Sinespaciado">
    <w:name w:val="No Spacing"/>
    <w:uiPriority w:val="1"/>
    <w:qFormat/>
    <w:rsid w:val="00EA4F0B"/>
    <w:pPr>
      <w:spacing w:after="0" w:line="240" w:lineRule="auto"/>
    </w:pPr>
  </w:style>
  <w:style w:type="paragraph" w:styleId="Textodeglobo">
    <w:name w:val="Balloon Text"/>
    <w:basedOn w:val="Normal"/>
    <w:link w:val="TextodegloboCar"/>
    <w:uiPriority w:val="99"/>
    <w:semiHidden/>
    <w:unhideWhenUsed/>
    <w:rsid w:val="00EA4F0B"/>
    <w:rPr>
      <w:rFonts w:ascii="Tahoma" w:eastAsiaTheme="minorHAnsi" w:hAnsi="Tahoma" w:cs="Tahoma"/>
      <w:sz w:val="16"/>
      <w:szCs w:val="16"/>
      <w:lang w:val="es-AR" w:eastAsia="en-US"/>
    </w:rPr>
  </w:style>
  <w:style w:type="character" w:customStyle="1" w:styleId="TextodegloboCar">
    <w:name w:val="Texto de globo Car"/>
    <w:basedOn w:val="Fuentedeprrafopredeter"/>
    <w:link w:val="Textodeglobo"/>
    <w:uiPriority w:val="99"/>
    <w:semiHidden/>
    <w:rsid w:val="00EA4F0B"/>
    <w:rPr>
      <w:rFonts w:ascii="Tahoma" w:hAnsi="Tahoma" w:cs="Tahoma"/>
      <w:sz w:val="16"/>
      <w:szCs w:val="16"/>
    </w:rPr>
  </w:style>
  <w:style w:type="table" w:styleId="Tablaconcuadrcula">
    <w:name w:val="Table Grid"/>
    <w:basedOn w:val="Tablanormal"/>
    <w:uiPriority w:val="59"/>
    <w:rsid w:val="00BC3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42DEB"/>
    <w:pPr>
      <w:spacing w:after="0" w:line="240" w:lineRule="auto"/>
    </w:pPr>
  </w:style>
  <w:style w:type="character" w:styleId="Refdecomentario">
    <w:name w:val="annotation reference"/>
    <w:basedOn w:val="Fuentedeprrafopredeter"/>
    <w:uiPriority w:val="99"/>
    <w:semiHidden/>
    <w:unhideWhenUsed/>
    <w:rsid w:val="009759A3"/>
    <w:rPr>
      <w:sz w:val="16"/>
      <w:szCs w:val="16"/>
    </w:rPr>
  </w:style>
  <w:style w:type="paragraph" w:styleId="Textocomentario">
    <w:name w:val="annotation text"/>
    <w:basedOn w:val="Normal"/>
    <w:link w:val="TextocomentarioCar"/>
    <w:uiPriority w:val="99"/>
    <w:semiHidden/>
    <w:unhideWhenUsed/>
    <w:rsid w:val="009759A3"/>
    <w:pPr>
      <w:spacing w:after="200"/>
    </w:pPr>
    <w:rPr>
      <w:rFonts w:asciiTheme="minorHAnsi" w:eastAsiaTheme="minorHAnsi" w:hAnsiTheme="minorHAnsi" w:cstheme="minorBidi"/>
      <w:sz w:val="20"/>
      <w:szCs w:val="20"/>
      <w:lang w:val="es-AR" w:eastAsia="en-US"/>
    </w:rPr>
  </w:style>
  <w:style w:type="character" w:customStyle="1" w:styleId="TextocomentarioCar">
    <w:name w:val="Texto comentario Car"/>
    <w:basedOn w:val="Fuentedeprrafopredeter"/>
    <w:link w:val="Textocomentario"/>
    <w:uiPriority w:val="99"/>
    <w:semiHidden/>
    <w:rsid w:val="009759A3"/>
    <w:rPr>
      <w:sz w:val="20"/>
      <w:szCs w:val="20"/>
    </w:rPr>
  </w:style>
  <w:style w:type="paragraph" w:styleId="Asuntodelcomentario">
    <w:name w:val="annotation subject"/>
    <w:basedOn w:val="Textocomentario"/>
    <w:next w:val="Textocomentario"/>
    <w:link w:val="AsuntodelcomentarioCar"/>
    <w:uiPriority w:val="99"/>
    <w:semiHidden/>
    <w:unhideWhenUsed/>
    <w:rsid w:val="009759A3"/>
    <w:rPr>
      <w:b/>
      <w:bCs/>
    </w:rPr>
  </w:style>
  <w:style w:type="character" w:customStyle="1" w:styleId="AsuntodelcomentarioCar">
    <w:name w:val="Asunto del comentario Car"/>
    <w:basedOn w:val="TextocomentarioCar"/>
    <w:link w:val="Asuntodelcomentario"/>
    <w:uiPriority w:val="99"/>
    <w:semiHidden/>
    <w:rsid w:val="009759A3"/>
    <w:rPr>
      <w:b/>
      <w:bCs/>
      <w:sz w:val="20"/>
      <w:szCs w:val="20"/>
    </w:rPr>
  </w:style>
  <w:style w:type="paragraph" w:styleId="Textonotapie">
    <w:name w:val="footnote text"/>
    <w:basedOn w:val="Normal"/>
    <w:link w:val="TextonotapieCar"/>
    <w:uiPriority w:val="99"/>
    <w:semiHidden/>
    <w:unhideWhenUsed/>
    <w:rsid w:val="00213F65"/>
    <w:rPr>
      <w:sz w:val="20"/>
      <w:szCs w:val="20"/>
    </w:rPr>
  </w:style>
  <w:style w:type="character" w:customStyle="1" w:styleId="TextonotapieCar">
    <w:name w:val="Texto nota pie Car"/>
    <w:basedOn w:val="Fuentedeprrafopredeter"/>
    <w:link w:val="Textonotapie"/>
    <w:uiPriority w:val="99"/>
    <w:semiHidden/>
    <w:rsid w:val="00213F65"/>
    <w:rPr>
      <w:rFonts w:ascii="Arial Unicode MS" w:eastAsia="Arial Unicode MS" w:hAnsi="Arial Unicode MS" w:cs="Arial Unicode MS"/>
      <w:sz w:val="20"/>
      <w:szCs w:val="20"/>
      <w:lang w:val="es-ES" w:eastAsia="es-ES"/>
    </w:rPr>
  </w:style>
  <w:style w:type="character" w:styleId="Refdenotaalpie">
    <w:name w:val="footnote reference"/>
    <w:basedOn w:val="Fuentedeprrafopredeter"/>
    <w:uiPriority w:val="99"/>
    <w:semiHidden/>
    <w:unhideWhenUsed/>
    <w:rsid w:val="00213F65"/>
    <w:rPr>
      <w:vertAlign w:val="superscript"/>
    </w:rPr>
  </w:style>
  <w:style w:type="paragraph" w:styleId="NormalWeb">
    <w:name w:val="Normal (Web)"/>
    <w:basedOn w:val="Normal"/>
    <w:uiPriority w:val="99"/>
    <w:unhideWhenUsed/>
    <w:rsid w:val="00FF6EBD"/>
    <w:pPr>
      <w:spacing w:before="100" w:beforeAutospacing="1" w:after="100" w:afterAutospacing="1" w:line="240" w:lineRule="auto"/>
    </w:pPr>
    <w:rPr>
      <w:rFonts w:ascii="Times New Roman" w:eastAsia="Times New Roman" w:hAnsi="Times New Roman" w:cs="Times New Roman"/>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67392">
      <w:bodyDiv w:val="1"/>
      <w:marLeft w:val="0"/>
      <w:marRight w:val="0"/>
      <w:marTop w:val="0"/>
      <w:marBottom w:val="0"/>
      <w:divBdr>
        <w:top w:val="none" w:sz="0" w:space="0" w:color="auto"/>
        <w:left w:val="none" w:sz="0" w:space="0" w:color="auto"/>
        <w:bottom w:val="none" w:sz="0" w:space="0" w:color="auto"/>
        <w:right w:val="none" w:sz="0" w:space="0" w:color="auto"/>
      </w:divBdr>
    </w:div>
    <w:div w:id="254098057">
      <w:bodyDiv w:val="1"/>
      <w:marLeft w:val="0"/>
      <w:marRight w:val="0"/>
      <w:marTop w:val="0"/>
      <w:marBottom w:val="0"/>
      <w:divBdr>
        <w:top w:val="none" w:sz="0" w:space="0" w:color="auto"/>
        <w:left w:val="none" w:sz="0" w:space="0" w:color="auto"/>
        <w:bottom w:val="none" w:sz="0" w:space="0" w:color="auto"/>
        <w:right w:val="none" w:sz="0" w:space="0" w:color="auto"/>
      </w:divBdr>
    </w:div>
    <w:div w:id="462305983">
      <w:bodyDiv w:val="1"/>
      <w:marLeft w:val="0"/>
      <w:marRight w:val="0"/>
      <w:marTop w:val="0"/>
      <w:marBottom w:val="0"/>
      <w:divBdr>
        <w:top w:val="none" w:sz="0" w:space="0" w:color="auto"/>
        <w:left w:val="none" w:sz="0" w:space="0" w:color="auto"/>
        <w:bottom w:val="none" w:sz="0" w:space="0" w:color="auto"/>
        <w:right w:val="none" w:sz="0" w:space="0" w:color="auto"/>
      </w:divBdr>
    </w:div>
    <w:div w:id="725226252">
      <w:bodyDiv w:val="1"/>
      <w:marLeft w:val="0"/>
      <w:marRight w:val="0"/>
      <w:marTop w:val="0"/>
      <w:marBottom w:val="0"/>
      <w:divBdr>
        <w:top w:val="none" w:sz="0" w:space="0" w:color="auto"/>
        <w:left w:val="none" w:sz="0" w:space="0" w:color="auto"/>
        <w:bottom w:val="none" w:sz="0" w:space="0" w:color="auto"/>
        <w:right w:val="none" w:sz="0" w:space="0" w:color="auto"/>
      </w:divBdr>
    </w:div>
    <w:div w:id="194199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F7EFB-66DF-41E8-B4E8-8A721F96F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8945</Words>
  <Characters>49200</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 Castillo</dc:creator>
  <cp:lastModifiedBy>MGM</cp:lastModifiedBy>
  <cp:revision>11</cp:revision>
  <dcterms:created xsi:type="dcterms:W3CDTF">2019-03-22T16:20:00Z</dcterms:created>
  <dcterms:modified xsi:type="dcterms:W3CDTF">2019-03-23T13:50:00Z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b4eee0e3-9bb5-3a05-82a1-680f9b627695</vt:lpwstr>
  </property>
  <property fmtid="{D5CDD505-2E9C-101B-9397-08002B2CF9AE}" pid="24" name="Mendeley Citation Style_1">
    <vt:lpwstr>http://www.zotero.org/styles/apa</vt:lpwstr>
  </property>
</Properties>
</file>