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7D" w:rsidRDefault="0097207D" w:rsidP="0097207D">
      <w:pPr>
        <w:spacing w:line="480" w:lineRule="auto"/>
      </w:pPr>
      <w:proofErr w:type="gramStart"/>
      <w:r w:rsidRPr="0087482F"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  <w:t>Figure 2.</w:t>
      </w:r>
      <w:proofErr w:type="gramEnd"/>
      <w:r w:rsidRPr="0087482F"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proofErr w:type="gramStart"/>
      <w:r w:rsidRPr="0087482F">
        <w:rPr>
          <w:rStyle w:val="st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Effects of </w:t>
      </w:r>
      <w:proofErr w:type="spellStart"/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>Critonia</w:t>
      </w:r>
      <w:proofErr w:type="spellEnd"/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>aromatisans</w:t>
      </w:r>
      <w:proofErr w:type="spellEnd"/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(Figure 2A) </w:t>
      </w:r>
      <w:r w:rsidRPr="0087482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>Montanoa</w:t>
      </w:r>
      <w:proofErr w:type="spellEnd"/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>grandiflora</w:t>
      </w:r>
      <w:proofErr w:type="spellEnd"/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(Figure 2B) </w:t>
      </w:r>
      <w:r w:rsidRPr="0087482F">
        <w:rPr>
          <w:rFonts w:ascii="Times New Roman" w:hAnsi="Times New Roman" w:cs="Times New Roman"/>
          <w:sz w:val="24"/>
          <w:szCs w:val="24"/>
          <w:lang w:val="en-US"/>
        </w:rPr>
        <w:t>viability on mouse peritoneal macrophages.</w:t>
      </w:r>
      <w:proofErr w:type="gramEnd"/>
      <w:r w:rsidRPr="0087482F">
        <w:rPr>
          <w:rFonts w:ascii="Times New Roman" w:hAnsi="Times New Roman" w:cs="Times New Roman"/>
          <w:sz w:val="24"/>
          <w:szCs w:val="24"/>
          <w:lang w:val="en-US"/>
        </w:rPr>
        <w:t xml:space="preserve"> The cells (5x10</w:t>
      </w:r>
      <w:r w:rsidRPr="0087482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87482F">
        <w:rPr>
          <w:rFonts w:ascii="Times New Roman" w:hAnsi="Times New Roman" w:cs="Times New Roman"/>
          <w:sz w:val="24"/>
          <w:szCs w:val="24"/>
          <w:lang w:val="en-US"/>
        </w:rPr>
        <w:t xml:space="preserve">) were incubated for 24 h with DMEM complete medium and different concentration (1, 10, 100, 500, 1000µg/mL) of extracts. The cell viability was determinate by MTT assay as describe in section 2.4.1.  Data represent </w:t>
      </w:r>
      <w:proofErr w:type="spellStart"/>
      <w:r w:rsidRPr="0087482F">
        <w:rPr>
          <w:rFonts w:ascii="Times New Roman" w:hAnsi="Times New Roman" w:cs="Times New Roman"/>
          <w:sz w:val="24"/>
          <w:szCs w:val="24"/>
          <w:lang w:val="en-US"/>
        </w:rPr>
        <w:t>mean±S.D</w:t>
      </w:r>
      <w:proofErr w:type="spellEnd"/>
      <w:r w:rsidRPr="0087482F">
        <w:rPr>
          <w:rFonts w:ascii="Times New Roman" w:hAnsi="Times New Roman" w:cs="Times New Roman"/>
          <w:sz w:val="24"/>
          <w:szCs w:val="24"/>
          <w:lang w:val="en-US"/>
        </w:rPr>
        <w:t>. values from the three independent experiments</w:t>
      </w:r>
    </w:p>
    <w:p w:rsidR="003E2F6A" w:rsidRDefault="0097207D">
      <w:r w:rsidRPr="0097207D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46410</wp:posOffset>
            </wp:positionV>
            <wp:extent cx="5581816" cy="6901732"/>
            <wp:effectExtent l="0" t="0" r="0" b="0"/>
            <wp:wrapTopAndBottom/>
            <wp:docPr id="7" name="6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69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2F6A" w:rsidSect="005959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97207D"/>
    <w:rsid w:val="002A4ED7"/>
    <w:rsid w:val="00595908"/>
    <w:rsid w:val="006F54A2"/>
    <w:rsid w:val="0097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1">
    <w:name w:val="st1"/>
    <w:basedOn w:val="Fuentedeprrafopredeter"/>
    <w:rsid w:val="00972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360</Characters>
  <Application>Microsoft Office Word</Application>
  <DocSecurity>0</DocSecurity>
  <Lines>3</Lines>
  <Paragraphs>1</Paragraphs>
  <ScaleCrop>false</ScaleCrop>
  <Company>CICY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RocioBorges</dc:creator>
  <cp:lastModifiedBy>RocioBorges</cp:lastModifiedBy>
  <cp:revision>1</cp:revision>
  <dcterms:created xsi:type="dcterms:W3CDTF">2013-05-21T09:05:00Z</dcterms:created>
  <dcterms:modified xsi:type="dcterms:W3CDTF">2013-05-21T09:08:00Z</dcterms:modified>
</cp:coreProperties>
</file>